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EF5B54" w14:textId="77777777" w:rsidR="00BC7555" w:rsidRDefault="00467AA5" w:rsidP="00990C3D">
      <w:pPr>
        <w:spacing w:after="0" w:line="240" w:lineRule="auto"/>
        <w:jc w:val="center"/>
        <w:rPr>
          <w:rFonts w:ascii="Tahoma" w:eastAsia="Calibri" w:hAnsi="Tahoma" w:cs="Tahoma"/>
          <w:b/>
          <w:sz w:val="28"/>
          <w:szCs w:val="28"/>
          <w:lang w:val="it-IT"/>
        </w:rPr>
      </w:pPr>
      <w:bookmarkStart w:id="0" w:name="_Hlk104798272"/>
      <w:r w:rsidRPr="00902BDC">
        <w:rPr>
          <w:rFonts w:ascii="Tahoma" w:eastAsia="Calibri" w:hAnsi="Tahoma" w:cs="Tahoma"/>
          <w:b/>
          <w:sz w:val="28"/>
          <w:szCs w:val="28"/>
          <w:lang w:val="it-IT"/>
        </w:rPr>
        <w:t>Lavoro domestico</w:t>
      </w:r>
      <w:r w:rsidR="00902BDC" w:rsidRPr="00902BDC">
        <w:rPr>
          <w:rFonts w:ascii="Tahoma" w:eastAsia="Calibri" w:hAnsi="Tahoma" w:cs="Tahoma"/>
          <w:b/>
          <w:sz w:val="28"/>
          <w:szCs w:val="28"/>
          <w:lang w:val="it-IT"/>
        </w:rPr>
        <w:t xml:space="preserve"> in Italia</w:t>
      </w:r>
      <w:r w:rsidR="00BC7555">
        <w:rPr>
          <w:rFonts w:ascii="Tahoma" w:eastAsia="Calibri" w:hAnsi="Tahoma" w:cs="Tahoma"/>
          <w:b/>
          <w:sz w:val="28"/>
          <w:szCs w:val="28"/>
          <w:lang w:val="it-IT"/>
        </w:rPr>
        <w:t>:</w:t>
      </w:r>
      <w:r w:rsidR="00902BDC" w:rsidRPr="00902BDC">
        <w:rPr>
          <w:rFonts w:ascii="Tahoma" w:eastAsia="Calibri" w:hAnsi="Tahoma" w:cs="Tahoma"/>
          <w:b/>
          <w:sz w:val="28"/>
          <w:szCs w:val="28"/>
          <w:lang w:val="it-IT"/>
        </w:rPr>
        <w:t xml:space="preserve"> </w:t>
      </w:r>
      <w:r w:rsidR="00902BDC" w:rsidRPr="00A01C8F">
        <w:rPr>
          <w:rFonts w:ascii="Tahoma" w:eastAsia="Calibri" w:hAnsi="Tahoma" w:cs="Tahoma"/>
          <w:b/>
          <w:color w:val="0070C0"/>
          <w:sz w:val="28"/>
          <w:szCs w:val="28"/>
          <w:lang w:val="it-IT"/>
        </w:rPr>
        <w:t xml:space="preserve">3,3 milioni </w:t>
      </w:r>
      <w:r w:rsidR="00902BDC" w:rsidRPr="00902BDC">
        <w:rPr>
          <w:rFonts w:ascii="Tahoma" w:eastAsia="Calibri" w:hAnsi="Tahoma" w:cs="Tahoma"/>
          <w:b/>
          <w:sz w:val="28"/>
          <w:szCs w:val="28"/>
          <w:lang w:val="it-IT"/>
        </w:rPr>
        <w:t xml:space="preserve">di </w:t>
      </w:r>
      <w:r w:rsidR="00990C3D" w:rsidRPr="00902BDC">
        <w:rPr>
          <w:rFonts w:ascii="Tahoma" w:eastAsia="Calibri" w:hAnsi="Tahoma" w:cs="Tahoma"/>
          <w:b/>
          <w:sz w:val="28"/>
          <w:szCs w:val="28"/>
          <w:lang w:val="it-IT"/>
        </w:rPr>
        <w:t>persone</w:t>
      </w:r>
      <w:r w:rsidR="00902BDC" w:rsidRPr="00902BDC">
        <w:rPr>
          <w:rFonts w:ascii="Tahoma" w:eastAsia="Calibri" w:hAnsi="Tahoma" w:cs="Tahoma"/>
          <w:b/>
          <w:sz w:val="28"/>
          <w:szCs w:val="28"/>
          <w:lang w:val="it-IT"/>
        </w:rPr>
        <w:t xml:space="preserve"> </w:t>
      </w:r>
      <w:r w:rsidR="00BC7555">
        <w:rPr>
          <w:rFonts w:ascii="Tahoma" w:eastAsia="Calibri" w:hAnsi="Tahoma" w:cs="Tahoma"/>
          <w:b/>
          <w:sz w:val="28"/>
          <w:szCs w:val="28"/>
          <w:lang w:val="it-IT"/>
        </w:rPr>
        <w:t xml:space="preserve">coinvolte </w:t>
      </w:r>
    </w:p>
    <w:p w14:paraId="338F5180" w14:textId="77777777" w:rsidR="00F17338" w:rsidRDefault="00902BDC" w:rsidP="00396ECB">
      <w:pPr>
        <w:spacing w:before="120" w:after="0" w:line="240" w:lineRule="auto"/>
        <w:jc w:val="center"/>
        <w:rPr>
          <w:rFonts w:ascii="Tahoma" w:eastAsia="Calibri" w:hAnsi="Tahoma" w:cs="Tahoma"/>
          <w:b/>
          <w:sz w:val="24"/>
          <w:szCs w:val="24"/>
          <w:lang w:val="it-IT"/>
        </w:rPr>
      </w:pPr>
      <w:r w:rsidRPr="00902BDC">
        <w:rPr>
          <w:rFonts w:ascii="Tahoma" w:eastAsia="Calibri" w:hAnsi="Tahoma" w:cs="Tahoma"/>
          <w:b/>
          <w:sz w:val="24"/>
          <w:szCs w:val="24"/>
          <w:lang w:val="it-IT"/>
        </w:rPr>
        <w:t xml:space="preserve">Il Rapporto DOMINA </w:t>
      </w:r>
      <w:r w:rsidR="00396ECB">
        <w:rPr>
          <w:rFonts w:ascii="Tahoma" w:eastAsia="Calibri" w:hAnsi="Tahoma" w:cs="Tahoma"/>
          <w:b/>
          <w:sz w:val="24"/>
          <w:szCs w:val="24"/>
          <w:lang w:val="it-IT"/>
        </w:rPr>
        <w:t xml:space="preserve">fotografa l’impatto economico e fiscale del settore: </w:t>
      </w:r>
      <w:r w:rsidR="00A01C8F">
        <w:rPr>
          <w:rFonts w:ascii="Tahoma" w:eastAsia="Calibri" w:hAnsi="Tahoma" w:cs="Tahoma"/>
          <w:b/>
          <w:sz w:val="24"/>
          <w:szCs w:val="24"/>
          <w:lang w:val="it-IT"/>
        </w:rPr>
        <w:t xml:space="preserve">i </w:t>
      </w:r>
      <w:r w:rsidR="00396ECB" w:rsidRPr="00A01C8F">
        <w:rPr>
          <w:rFonts w:ascii="Tahoma" w:eastAsia="Calibri" w:hAnsi="Tahoma" w:cs="Tahoma"/>
          <w:b/>
          <w:color w:val="0070C0"/>
          <w:sz w:val="24"/>
          <w:szCs w:val="24"/>
          <w:lang w:val="it-IT"/>
        </w:rPr>
        <w:t xml:space="preserve">13,4 miliardi </w:t>
      </w:r>
      <w:r w:rsidR="00396ECB">
        <w:rPr>
          <w:rFonts w:ascii="Tahoma" w:eastAsia="Calibri" w:hAnsi="Tahoma" w:cs="Tahoma"/>
          <w:b/>
          <w:sz w:val="24"/>
          <w:szCs w:val="24"/>
          <w:lang w:val="it-IT"/>
        </w:rPr>
        <w:t>spes</w:t>
      </w:r>
      <w:r w:rsidR="00A01C8F">
        <w:rPr>
          <w:rFonts w:ascii="Tahoma" w:eastAsia="Calibri" w:hAnsi="Tahoma" w:cs="Tahoma"/>
          <w:b/>
          <w:sz w:val="24"/>
          <w:szCs w:val="24"/>
          <w:lang w:val="it-IT"/>
        </w:rPr>
        <w:t>i</w:t>
      </w:r>
      <w:r w:rsidR="00396ECB">
        <w:rPr>
          <w:rFonts w:ascii="Tahoma" w:eastAsia="Calibri" w:hAnsi="Tahoma" w:cs="Tahoma"/>
          <w:b/>
          <w:sz w:val="24"/>
          <w:szCs w:val="24"/>
          <w:lang w:val="it-IT"/>
        </w:rPr>
        <w:t xml:space="preserve"> d</w:t>
      </w:r>
      <w:r w:rsidR="00A01C8F">
        <w:rPr>
          <w:rFonts w:ascii="Tahoma" w:eastAsia="Calibri" w:hAnsi="Tahoma" w:cs="Tahoma"/>
          <w:b/>
          <w:sz w:val="24"/>
          <w:szCs w:val="24"/>
          <w:lang w:val="it-IT"/>
        </w:rPr>
        <w:t>a</w:t>
      </w:r>
      <w:r w:rsidR="00396ECB">
        <w:rPr>
          <w:rFonts w:ascii="Tahoma" w:eastAsia="Calibri" w:hAnsi="Tahoma" w:cs="Tahoma"/>
          <w:b/>
          <w:sz w:val="24"/>
          <w:szCs w:val="24"/>
          <w:lang w:val="it-IT"/>
        </w:rPr>
        <w:t>lle famiglie</w:t>
      </w:r>
      <w:r w:rsidR="00A01C8F">
        <w:rPr>
          <w:rFonts w:ascii="Tahoma" w:eastAsia="Calibri" w:hAnsi="Tahoma" w:cs="Tahoma"/>
          <w:b/>
          <w:sz w:val="24"/>
          <w:szCs w:val="24"/>
          <w:lang w:val="it-IT"/>
        </w:rPr>
        <w:t xml:space="preserve"> generano</w:t>
      </w:r>
      <w:r w:rsidR="00396ECB">
        <w:rPr>
          <w:rFonts w:ascii="Tahoma" w:eastAsia="Calibri" w:hAnsi="Tahoma" w:cs="Tahoma"/>
          <w:b/>
          <w:sz w:val="24"/>
          <w:szCs w:val="24"/>
          <w:lang w:val="it-IT"/>
        </w:rPr>
        <w:t xml:space="preserve"> </w:t>
      </w:r>
      <w:r w:rsidR="00396ECB" w:rsidRPr="00A01C8F">
        <w:rPr>
          <w:rFonts w:ascii="Tahoma" w:eastAsia="Calibri" w:hAnsi="Tahoma" w:cs="Tahoma"/>
          <w:b/>
          <w:color w:val="0070C0"/>
          <w:sz w:val="24"/>
          <w:szCs w:val="24"/>
          <w:lang w:val="it-IT"/>
        </w:rPr>
        <w:t xml:space="preserve">17,1 miliardi </w:t>
      </w:r>
      <w:r w:rsidR="00396ECB">
        <w:rPr>
          <w:rFonts w:ascii="Tahoma" w:eastAsia="Calibri" w:hAnsi="Tahoma" w:cs="Tahoma"/>
          <w:b/>
          <w:sz w:val="24"/>
          <w:szCs w:val="24"/>
          <w:lang w:val="it-IT"/>
        </w:rPr>
        <w:t xml:space="preserve">di PIL </w:t>
      </w:r>
      <w:r w:rsidR="00A01C8F">
        <w:rPr>
          <w:rFonts w:ascii="Tahoma" w:eastAsia="Calibri" w:hAnsi="Tahoma" w:cs="Tahoma"/>
          <w:b/>
          <w:sz w:val="24"/>
          <w:szCs w:val="24"/>
          <w:lang w:val="it-IT"/>
        </w:rPr>
        <w:t xml:space="preserve">e </w:t>
      </w:r>
      <w:r w:rsidR="00A01C8F" w:rsidRPr="00A01C8F">
        <w:rPr>
          <w:rFonts w:ascii="Tahoma" w:eastAsia="Calibri" w:hAnsi="Tahoma" w:cs="Tahoma"/>
          <w:b/>
          <w:color w:val="0070C0"/>
          <w:sz w:val="24"/>
          <w:szCs w:val="24"/>
          <w:lang w:val="it-IT"/>
        </w:rPr>
        <w:t xml:space="preserve">6,1 miliardi </w:t>
      </w:r>
      <w:r w:rsidR="00A01C8F">
        <w:rPr>
          <w:rFonts w:ascii="Tahoma" w:eastAsia="Calibri" w:hAnsi="Tahoma" w:cs="Tahoma"/>
          <w:b/>
          <w:sz w:val="24"/>
          <w:szCs w:val="24"/>
          <w:lang w:val="it-IT"/>
        </w:rPr>
        <w:t>di “risparmio” per lo Stato</w:t>
      </w:r>
    </w:p>
    <w:p w14:paraId="1C3666E2" w14:textId="77777777" w:rsidR="00396ECB" w:rsidRDefault="00396ECB" w:rsidP="00396ECB">
      <w:pPr>
        <w:spacing w:before="120" w:after="0" w:line="240" w:lineRule="auto"/>
        <w:jc w:val="center"/>
        <w:rPr>
          <w:rFonts w:ascii="Tahoma" w:eastAsia="Calibri" w:hAnsi="Tahoma" w:cs="Tahoma"/>
          <w:sz w:val="20"/>
          <w:szCs w:val="20"/>
          <w:lang w:val="it-IT"/>
        </w:rPr>
      </w:pPr>
    </w:p>
    <w:p w14:paraId="6E15AC3D" w14:textId="77777777" w:rsidR="00467AA5" w:rsidRDefault="00990C3D" w:rsidP="005C74B5">
      <w:pPr>
        <w:spacing w:before="120" w:after="0" w:line="240" w:lineRule="auto"/>
        <w:jc w:val="both"/>
        <w:rPr>
          <w:rFonts w:ascii="Tahoma" w:eastAsia="Calibri" w:hAnsi="Tahoma" w:cs="Tahoma"/>
          <w:sz w:val="20"/>
          <w:szCs w:val="20"/>
          <w:lang w:val="it-IT"/>
        </w:rPr>
      </w:pPr>
      <w:r>
        <w:rPr>
          <w:rFonts w:ascii="Tahoma" w:eastAsia="Calibri" w:hAnsi="Tahoma" w:cs="Tahoma"/>
          <w:sz w:val="20"/>
          <w:szCs w:val="20"/>
          <w:lang w:val="it-IT"/>
        </w:rPr>
        <w:t xml:space="preserve">Sarà presentato </w:t>
      </w:r>
      <w:r w:rsidR="00346A24">
        <w:rPr>
          <w:rFonts w:ascii="Tahoma" w:eastAsia="Calibri" w:hAnsi="Tahoma" w:cs="Tahoma"/>
          <w:sz w:val="20"/>
          <w:szCs w:val="20"/>
          <w:lang w:val="it-IT"/>
        </w:rPr>
        <w:t>giovedì</w:t>
      </w:r>
      <w:r w:rsidR="00063738">
        <w:rPr>
          <w:rFonts w:ascii="Tahoma" w:eastAsia="Calibri" w:hAnsi="Tahoma" w:cs="Tahoma"/>
          <w:sz w:val="20"/>
          <w:szCs w:val="20"/>
          <w:lang w:val="it-IT"/>
        </w:rPr>
        <w:t xml:space="preserve"> </w:t>
      </w:r>
      <w:r w:rsidR="00396ECB">
        <w:rPr>
          <w:rFonts w:ascii="Tahoma" w:eastAsia="Calibri" w:hAnsi="Tahoma" w:cs="Tahoma"/>
          <w:sz w:val="20"/>
          <w:szCs w:val="20"/>
          <w:lang w:val="it-IT"/>
        </w:rPr>
        <w:t>22</w:t>
      </w:r>
      <w:r w:rsidR="00063738">
        <w:rPr>
          <w:rFonts w:ascii="Tahoma" w:eastAsia="Calibri" w:hAnsi="Tahoma" w:cs="Tahoma"/>
          <w:sz w:val="20"/>
          <w:szCs w:val="20"/>
          <w:lang w:val="it-IT"/>
        </w:rPr>
        <w:t xml:space="preserve"> gennaio al Senato il </w:t>
      </w:r>
      <w:r w:rsidR="00396ECB">
        <w:rPr>
          <w:rFonts w:ascii="Tahoma" w:eastAsia="Calibri" w:hAnsi="Tahoma" w:cs="Tahoma"/>
          <w:sz w:val="20"/>
          <w:szCs w:val="20"/>
          <w:lang w:val="it-IT"/>
        </w:rPr>
        <w:t>VII</w:t>
      </w:r>
      <w:r w:rsidR="00467AA5" w:rsidRPr="00A95B8B">
        <w:rPr>
          <w:rFonts w:ascii="Tahoma" w:eastAsia="Calibri" w:hAnsi="Tahoma" w:cs="Tahoma"/>
          <w:sz w:val="20"/>
          <w:szCs w:val="20"/>
          <w:lang w:val="it-IT"/>
        </w:rPr>
        <w:t xml:space="preserve"> </w:t>
      </w:r>
      <w:r w:rsidR="00467AA5" w:rsidRPr="00346A24">
        <w:rPr>
          <w:rFonts w:ascii="Tahoma" w:eastAsia="Calibri" w:hAnsi="Tahoma" w:cs="Tahoma"/>
          <w:sz w:val="20"/>
          <w:szCs w:val="20"/>
          <w:lang w:val="it-IT"/>
        </w:rPr>
        <w:t>Rapporto annuale sul lavoro domestico</w:t>
      </w:r>
      <w:r w:rsidR="00467AA5" w:rsidRPr="00A95B8B">
        <w:rPr>
          <w:rFonts w:ascii="Tahoma" w:eastAsia="Calibri" w:hAnsi="Tahoma" w:cs="Tahoma"/>
          <w:sz w:val="20"/>
          <w:szCs w:val="20"/>
          <w:lang w:val="it-IT"/>
        </w:rPr>
        <w:t xml:space="preserve"> </w:t>
      </w:r>
      <w:r w:rsidR="00063738">
        <w:rPr>
          <w:rFonts w:ascii="Tahoma" w:eastAsia="Calibri" w:hAnsi="Tahoma" w:cs="Tahoma"/>
          <w:sz w:val="20"/>
          <w:szCs w:val="20"/>
          <w:lang w:val="it-IT"/>
        </w:rPr>
        <w:t xml:space="preserve">a cura dell’Osservatorio DOMINA, utile a fotografare la realtà e le tendenze del lavoro domestico in Italia. Oltre all’analisi dei dati, il Rapporto offre piste di riflessione </w:t>
      </w:r>
      <w:r w:rsidR="000019BD">
        <w:rPr>
          <w:rFonts w:ascii="Tahoma" w:eastAsia="Calibri" w:hAnsi="Tahoma" w:cs="Tahoma"/>
          <w:sz w:val="20"/>
          <w:szCs w:val="20"/>
          <w:lang w:val="it-IT"/>
        </w:rPr>
        <w:t>sul</w:t>
      </w:r>
      <w:r w:rsidR="00346A24">
        <w:rPr>
          <w:rFonts w:ascii="Tahoma" w:eastAsia="Calibri" w:hAnsi="Tahoma" w:cs="Tahoma"/>
          <w:sz w:val="20"/>
          <w:szCs w:val="20"/>
          <w:lang w:val="it-IT"/>
        </w:rPr>
        <w:t xml:space="preserve">l’importanza crescente del </w:t>
      </w:r>
      <w:r w:rsidR="00063738">
        <w:rPr>
          <w:rFonts w:ascii="Tahoma" w:eastAsia="Calibri" w:hAnsi="Tahoma" w:cs="Tahoma"/>
          <w:sz w:val="20"/>
          <w:szCs w:val="20"/>
          <w:lang w:val="it-IT"/>
        </w:rPr>
        <w:t xml:space="preserve">settore e </w:t>
      </w:r>
      <w:r w:rsidR="000019BD">
        <w:rPr>
          <w:rFonts w:ascii="Tahoma" w:eastAsia="Calibri" w:hAnsi="Tahoma" w:cs="Tahoma"/>
          <w:sz w:val="20"/>
          <w:szCs w:val="20"/>
          <w:lang w:val="it-IT"/>
        </w:rPr>
        <w:t xml:space="preserve">sulla necessità di </w:t>
      </w:r>
      <w:r w:rsidR="00063738">
        <w:rPr>
          <w:rFonts w:ascii="Tahoma" w:eastAsia="Calibri" w:hAnsi="Tahoma" w:cs="Tahoma"/>
          <w:sz w:val="20"/>
          <w:szCs w:val="20"/>
          <w:lang w:val="it-IT"/>
        </w:rPr>
        <w:t>garantire un maggiore sostegno alle famiglie italiane nella gestione della cura e dell’assistenza.</w:t>
      </w:r>
    </w:p>
    <w:p w14:paraId="507D8C95" w14:textId="77777777" w:rsidR="00396ECB" w:rsidRPr="00A01C8F" w:rsidRDefault="007F31F9" w:rsidP="007F31F9">
      <w:pPr>
        <w:spacing w:before="120" w:after="0" w:line="240" w:lineRule="auto"/>
        <w:jc w:val="both"/>
        <w:rPr>
          <w:rFonts w:ascii="Tahoma" w:eastAsia="Calibri" w:hAnsi="Tahoma" w:cs="Tahoma"/>
          <w:sz w:val="20"/>
          <w:szCs w:val="20"/>
          <w:lang w:val="it-IT"/>
        </w:rPr>
      </w:pPr>
      <w:r>
        <w:rPr>
          <w:rFonts w:ascii="Tahoma" w:eastAsia="Calibri" w:hAnsi="Tahoma" w:cs="Tahoma"/>
          <w:b/>
          <w:sz w:val="20"/>
          <w:szCs w:val="20"/>
          <w:lang w:val="it-IT"/>
        </w:rPr>
        <w:t>Ancora in calo lavoratori e datori di lavoro</w:t>
      </w:r>
      <w:r w:rsidR="00A01C8F" w:rsidRPr="00A01C8F">
        <w:rPr>
          <w:rFonts w:ascii="Tahoma" w:eastAsia="Calibri" w:hAnsi="Tahoma" w:cs="Tahoma"/>
          <w:b/>
          <w:sz w:val="20"/>
          <w:szCs w:val="20"/>
          <w:lang w:val="it-IT"/>
        </w:rPr>
        <w:t>.</w:t>
      </w:r>
      <w:r w:rsidR="00A01C8F">
        <w:rPr>
          <w:rFonts w:ascii="Tahoma" w:eastAsia="Calibri" w:hAnsi="Tahoma" w:cs="Tahoma"/>
          <w:sz w:val="20"/>
          <w:szCs w:val="20"/>
          <w:lang w:val="it-IT"/>
        </w:rPr>
        <w:t xml:space="preserve"> Dopo gli aumenti del 2020 e 2021, </w:t>
      </w:r>
      <w:r w:rsidR="00A01C8F" w:rsidRPr="00A01C8F">
        <w:rPr>
          <w:rFonts w:ascii="Tahoma" w:eastAsia="Calibri" w:hAnsi="Tahoma" w:cs="Tahoma"/>
          <w:sz w:val="20"/>
          <w:szCs w:val="20"/>
          <w:lang w:val="it-IT"/>
        </w:rPr>
        <w:t>riconducibili principalmente alle misure di contenimento della pandemia</w:t>
      </w:r>
      <w:r w:rsidR="00A01C8F">
        <w:rPr>
          <w:rFonts w:ascii="Tahoma" w:eastAsia="Calibri" w:hAnsi="Tahoma" w:cs="Tahoma"/>
          <w:sz w:val="20"/>
          <w:szCs w:val="20"/>
          <w:lang w:val="it-IT"/>
        </w:rPr>
        <w:t xml:space="preserve">, </w:t>
      </w:r>
      <w:r w:rsidR="00396ECB" w:rsidRPr="00A01C8F">
        <w:rPr>
          <w:rFonts w:ascii="Tahoma" w:eastAsia="Calibri" w:hAnsi="Tahoma" w:cs="Tahoma"/>
          <w:sz w:val="20"/>
          <w:szCs w:val="20"/>
          <w:lang w:val="it-IT"/>
        </w:rPr>
        <w:t xml:space="preserve">i datori di lavoro nel 2024 continuano a diminuire, registrando 16 mila unità in meno rispetto all’anno precedente (-1,7%). </w:t>
      </w:r>
      <w:r>
        <w:rPr>
          <w:rFonts w:ascii="Tahoma" w:eastAsia="Calibri" w:hAnsi="Tahoma" w:cs="Tahoma"/>
          <w:sz w:val="20"/>
          <w:szCs w:val="20"/>
          <w:lang w:val="it-IT"/>
        </w:rPr>
        <w:t xml:space="preserve">Trend simile anche per </w:t>
      </w:r>
      <w:r w:rsidR="00A01C8F">
        <w:rPr>
          <w:rFonts w:ascii="Tahoma" w:eastAsia="Calibri" w:hAnsi="Tahoma" w:cs="Tahoma"/>
          <w:sz w:val="20"/>
          <w:szCs w:val="20"/>
          <w:lang w:val="it-IT"/>
        </w:rPr>
        <w:t>i lavoratori (-</w:t>
      </w:r>
      <w:r w:rsidR="00396ECB" w:rsidRPr="00A01C8F">
        <w:rPr>
          <w:rFonts w:ascii="Tahoma" w:eastAsia="Calibri" w:hAnsi="Tahoma" w:cs="Tahoma"/>
          <w:sz w:val="20"/>
          <w:szCs w:val="20"/>
          <w:lang w:val="it-IT"/>
        </w:rPr>
        <w:t>2,7%</w:t>
      </w:r>
      <w:r w:rsidR="00A01C8F">
        <w:rPr>
          <w:rFonts w:ascii="Tahoma" w:eastAsia="Calibri" w:hAnsi="Tahoma" w:cs="Tahoma"/>
          <w:sz w:val="20"/>
          <w:szCs w:val="20"/>
          <w:lang w:val="it-IT"/>
        </w:rPr>
        <w:t xml:space="preserve">), ma con </w:t>
      </w:r>
      <w:r w:rsidR="00396ECB" w:rsidRPr="00A01C8F">
        <w:rPr>
          <w:rFonts w:ascii="Tahoma" w:eastAsia="Calibri" w:hAnsi="Tahoma" w:cs="Tahoma"/>
          <w:sz w:val="20"/>
          <w:szCs w:val="20"/>
          <w:lang w:val="it-IT"/>
        </w:rPr>
        <w:t xml:space="preserve">differenze </w:t>
      </w:r>
      <w:r w:rsidR="00A01C8F" w:rsidRPr="00A01C8F">
        <w:rPr>
          <w:rFonts w:ascii="Tahoma" w:eastAsia="Calibri" w:hAnsi="Tahoma" w:cs="Tahoma"/>
          <w:sz w:val="20"/>
          <w:szCs w:val="20"/>
          <w:lang w:val="it-IT"/>
        </w:rPr>
        <w:t xml:space="preserve">significative </w:t>
      </w:r>
      <w:r w:rsidR="00396ECB" w:rsidRPr="00A01C8F">
        <w:rPr>
          <w:rFonts w:ascii="Tahoma" w:eastAsia="Calibri" w:hAnsi="Tahoma" w:cs="Tahoma"/>
          <w:sz w:val="20"/>
          <w:szCs w:val="20"/>
          <w:lang w:val="it-IT"/>
        </w:rPr>
        <w:t xml:space="preserve">per genere e cittadinanza. Il calo più significativo si è registrato tra gli uomini stranieri (-9,1%), mentre gli uomini italiani sono in lieve aumento (+0,6%). Le donne straniere, nonostante una modesta tendenza di calo dal 2021, rimangono dominanti nel settore domestico, rappresentando il 60% del totale. Il secondo gruppo più numeroso è quello delle donne italiane, che rappresentano il 29% del totale. Il settore rimane caratterizzato dalla presenza di lavoratori provenienti dall’Est Europa (34,8%). Il secondo gruppo più numeroso è però quello di cittadinanza italiana, con il 31,4% del totale. Consistente anche la componente dell’Asia (16,9%), mentre rimangono minoritarie le componenti dell’America Latina (10,5%) e dell’Africa (5,9%), principalmente di area mediterranea. </w:t>
      </w:r>
    </w:p>
    <w:p w14:paraId="7B8703AC" w14:textId="77777777" w:rsidR="007F31F9" w:rsidRPr="00A01C8F" w:rsidRDefault="007F31F9" w:rsidP="007F31F9">
      <w:pPr>
        <w:spacing w:before="120" w:after="0" w:line="240" w:lineRule="auto"/>
        <w:jc w:val="both"/>
        <w:rPr>
          <w:rFonts w:ascii="Tahoma" w:eastAsia="Calibri" w:hAnsi="Tahoma" w:cs="Tahoma"/>
          <w:sz w:val="20"/>
          <w:szCs w:val="20"/>
          <w:lang w:val="it-IT"/>
        </w:rPr>
      </w:pPr>
      <w:r w:rsidRPr="007F31F9">
        <w:rPr>
          <w:rFonts w:ascii="Tahoma" w:eastAsia="Calibri" w:hAnsi="Tahoma" w:cs="Tahoma"/>
          <w:b/>
          <w:sz w:val="20"/>
          <w:szCs w:val="20"/>
          <w:lang w:val="it-IT"/>
        </w:rPr>
        <w:t xml:space="preserve">Dimensioni e cause del lavoro informale. </w:t>
      </w:r>
      <w:r>
        <w:rPr>
          <w:rFonts w:ascii="Tahoma" w:eastAsia="Calibri" w:hAnsi="Tahoma" w:cs="Tahoma"/>
          <w:sz w:val="20"/>
          <w:szCs w:val="20"/>
          <w:lang w:val="it-IT"/>
        </w:rPr>
        <w:t xml:space="preserve">Il lavoro domestico si conferma il settore con il più alto tasso di irregolarità in Italia (48,8%, contro il 10,0% di media settori). Applicando questo tasso agli </w:t>
      </w:r>
      <w:r w:rsidRPr="00A01C8F">
        <w:rPr>
          <w:rFonts w:ascii="Tahoma" w:eastAsia="Calibri" w:hAnsi="Tahoma" w:cs="Tahoma"/>
          <w:sz w:val="20"/>
          <w:szCs w:val="20"/>
          <w:lang w:val="it-IT"/>
        </w:rPr>
        <w:t>1,7 milioni di persone censite dall’INPS</w:t>
      </w:r>
      <w:r>
        <w:rPr>
          <w:rFonts w:ascii="Tahoma" w:eastAsia="Calibri" w:hAnsi="Tahoma" w:cs="Tahoma"/>
          <w:sz w:val="20"/>
          <w:szCs w:val="20"/>
          <w:lang w:val="it-IT"/>
        </w:rPr>
        <w:t xml:space="preserve">, </w:t>
      </w:r>
      <w:r w:rsidRPr="00A01C8F">
        <w:rPr>
          <w:rFonts w:ascii="Tahoma" w:eastAsia="Calibri" w:hAnsi="Tahoma" w:cs="Tahoma"/>
          <w:sz w:val="20"/>
          <w:szCs w:val="20"/>
          <w:lang w:val="it-IT"/>
        </w:rPr>
        <w:t xml:space="preserve">il numero di persone coinvolte supera i 3,3 milioni. </w:t>
      </w:r>
      <w:r>
        <w:rPr>
          <w:rFonts w:ascii="Tahoma" w:eastAsia="Calibri" w:hAnsi="Tahoma" w:cs="Tahoma"/>
          <w:sz w:val="20"/>
          <w:szCs w:val="20"/>
          <w:lang w:val="it-IT"/>
        </w:rPr>
        <w:t>Secondo un’indagine realizzata dal</w:t>
      </w:r>
      <w:r w:rsidRPr="00A01C8F">
        <w:rPr>
          <w:rFonts w:ascii="Tahoma" w:eastAsia="Calibri" w:hAnsi="Tahoma" w:cs="Tahoma"/>
          <w:sz w:val="20"/>
          <w:szCs w:val="20"/>
          <w:lang w:val="it-IT"/>
        </w:rPr>
        <w:t>l’Osservatorio DOMINA con il supporto tecnico dell’Ufficio OIL per l’Italia e San Marino</w:t>
      </w:r>
      <w:r w:rsidR="00475DB8">
        <w:rPr>
          <w:rFonts w:ascii="Tahoma" w:eastAsia="Calibri" w:hAnsi="Tahoma" w:cs="Tahoma"/>
          <w:sz w:val="20"/>
          <w:szCs w:val="20"/>
          <w:lang w:val="it-IT"/>
        </w:rPr>
        <w:t xml:space="preserve">, tra i </w:t>
      </w:r>
      <w:r w:rsidRPr="00A01C8F">
        <w:rPr>
          <w:rFonts w:ascii="Tahoma" w:eastAsia="Calibri" w:hAnsi="Tahoma" w:cs="Tahoma"/>
          <w:sz w:val="20"/>
          <w:szCs w:val="20"/>
          <w:lang w:val="it-IT"/>
        </w:rPr>
        <w:t xml:space="preserve">datori di lavoro le cause principali della mancata dichiarazione all’INPS sono da ricercare nello status giuridico dei lavoratori migranti (irregolarità con il Permesso di Soggiorno) o in esplicite richieste del lavoratore. In altri termini, per quasi il 70% dei datori di lavoro le cause sono imputabili principalmente ai lavoratori. Tra i lavoratori, invece, </w:t>
      </w:r>
      <w:r w:rsidR="00475DB8">
        <w:rPr>
          <w:rFonts w:ascii="Tahoma" w:eastAsia="Calibri" w:hAnsi="Tahoma" w:cs="Tahoma"/>
          <w:sz w:val="20"/>
          <w:szCs w:val="20"/>
          <w:lang w:val="it-IT"/>
        </w:rPr>
        <w:t xml:space="preserve">tra </w:t>
      </w:r>
      <w:r w:rsidRPr="00A01C8F">
        <w:rPr>
          <w:rFonts w:ascii="Tahoma" w:eastAsia="Calibri" w:hAnsi="Tahoma" w:cs="Tahoma"/>
          <w:sz w:val="20"/>
          <w:szCs w:val="20"/>
          <w:lang w:val="it-IT"/>
        </w:rPr>
        <w:t xml:space="preserve">le cause </w:t>
      </w:r>
      <w:r w:rsidR="00475DB8">
        <w:rPr>
          <w:rFonts w:ascii="Tahoma" w:eastAsia="Calibri" w:hAnsi="Tahoma" w:cs="Tahoma"/>
          <w:sz w:val="20"/>
          <w:szCs w:val="20"/>
          <w:lang w:val="it-IT"/>
        </w:rPr>
        <w:t xml:space="preserve">dell’informalità </w:t>
      </w:r>
      <w:r w:rsidRPr="00A01C8F">
        <w:rPr>
          <w:rFonts w:ascii="Tahoma" w:eastAsia="Calibri" w:hAnsi="Tahoma" w:cs="Tahoma"/>
          <w:sz w:val="20"/>
          <w:szCs w:val="20"/>
          <w:lang w:val="it-IT"/>
        </w:rPr>
        <w:t>prevale nettamente la mancanza di controlli (52,6%). Le cause imputabili ai lavoratori, ovvero richiesta diretta o Permesso di Soggiorno, in questo caso scendono invece sotto il 10%.</w:t>
      </w:r>
    </w:p>
    <w:p w14:paraId="05A4CBA2" w14:textId="77777777" w:rsidR="00475DB8" w:rsidRDefault="00475DB8" w:rsidP="00475DB8">
      <w:pPr>
        <w:spacing w:before="120" w:after="0" w:line="240" w:lineRule="auto"/>
        <w:jc w:val="both"/>
        <w:rPr>
          <w:rFonts w:ascii="Tahoma" w:eastAsia="Calibri" w:hAnsi="Tahoma" w:cs="Tahoma"/>
          <w:sz w:val="20"/>
          <w:szCs w:val="20"/>
          <w:lang w:val="it-IT"/>
        </w:rPr>
      </w:pPr>
      <w:r w:rsidRPr="00475DB8">
        <w:rPr>
          <w:rFonts w:ascii="Tahoma" w:eastAsia="Calibri" w:hAnsi="Tahoma" w:cs="Tahoma"/>
          <w:b/>
          <w:sz w:val="20"/>
          <w:szCs w:val="20"/>
          <w:lang w:val="it-IT"/>
        </w:rPr>
        <w:t xml:space="preserve">Il contributo economico e fiscale. </w:t>
      </w:r>
      <w:r w:rsidRPr="00475DB8">
        <w:rPr>
          <w:rFonts w:ascii="Tahoma" w:eastAsia="Calibri" w:hAnsi="Tahoma" w:cs="Tahoma"/>
          <w:sz w:val="20"/>
          <w:szCs w:val="20"/>
          <w:lang w:val="it-IT"/>
        </w:rPr>
        <w:t>Il valore aggiunto prodotto ammonta a 17,1 miliardi di euro, pari allo 0,9% del PIL nazionale. Le famiglie italiane sostengono una spesa complessiva di 13,4 miliardi di euro per il lavoro domestico, somma che include sia la componente regolare sia quella sommersa. Questo impegno privato genera un beneficio diretto per lo Stato, che nel solo 2024 ha potuto contare su un risparmio stimato di oltre 6 miliardi di euro, equivalenti allo 0,3% del PIL, evitando l’onere di un’assistenza istituzionalizzata a oltre 800 mila anziani non autosufficienti. Dal punto di vista fiscale, i lavoratori regolari hanno garantito entrate per oltre 1,3 miliardi di euro in contributi e imposte; se emergesse la quota irregolare, il gettito potrebbe quasi raddoppiare, arrivando a 2,5 miliardi di euro. Ciò dimostra come l’emersione del lavoro sommerso rappresenti non solo una questione di equità sociale, ma anche una concreta opportunità per i conti pubblici.</w:t>
      </w:r>
    </w:p>
    <w:p w14:paraId="1E24B9EE" w14:textId="77777777" w:rsidR="00475DB8" w:rsidRPr="00475DB8" w:rsidRDefault="00475DB8" w:rsidP="00475DB8">
      <w:pPr>
        <w:spacing w:before="120" w:after="0" w:line="240" w:lineRule="auto"/>
        <w:jc w:val="both"/>
        <w:rPr>
          <w:rFonts w:ascii="Tahoma" w:eastAsia="Calibri" w:hAnsi="Tahoma" w:cs="Tahoma"/>
          <w:sz w:val="20"/>
          <w:szCs w:val="20"/>
          <w:lang w:val="it-IT"/>
        </w:rPr>
      </w:pPr>
    </w:p>
    <w:p w14:paraId="01FD9C28" w14:textId="77777777" w:rsidR="00BC7555" w:rsidRPr="00475DB8" w:rsidRDefault="008B1E2E" w:rsidP="00163498">
      <w:pPr>
        <w:spacing w:before="120" w:after="0" w:line="240" w:lineRule="auto"/>
        <w:jc w:val="both"/>
        <w:rPr>
          <w:rStyle w:val="Nessuno"/>
          <w:rFonts w:ascii="Tahoma" w:hAnsi="Tahoma" w:cs="Tahoma"/>
          <w:i/>
          <w:sz w:val="20"/>
          <w:szCs w:val="20"/>
          <w:shd w:val="clear" w:color="auto" w:fill="FCFCFC"/>
          <w:lang w:val="it-IT"/>
        </w:rPr>
      </w:pPr>
      <w:r w:rsidRPr="00475DB8">
        <w:rPr>
          <w:rStyle w:val="Nessuno"/>
          <w:rFonts w:ascii="Tahoma" w:hAnsi="Tahoma" w:cs="Tahoma"/>
          <w:sz w:val="20"/>
          <w:szCs w:val="20"/>
          <w:shd w:val="clear" w:color="auto" w:fill="FCFCFC"/>
          <w:lang w:val="it-IT"/>
        </w:rPr>
        <w:t>Secondo Lorenzo Gasparrini</w:t>
      </w:r>
      <w:r w:rsidRPr="00475DB8">
        <w:rPr>
          <w:rFonts w:ascii="Tahoma" w:hAnsi="Tahoma" w:cs="Tahoma"/>
          <w:sz w:val="20"/>
          <w:szCs w:val="20"/>
          <w:lang w:val="it-IT"/>
        </w:rPr>
        <w:t>, Segretario Generale di DOMINA,</w:t>
      </w:r>
      <w:r w:rsidRPr="00475DB8">
        <w:rPr>
          <w:rStyle w:val="Nessuno"/>
          <w:rFonts w:ascii="Tahoma" w:hAnsi="Tahoma" w:cs="Tahoma"/>
          <w:sz w:val="20"/>
          <w:szCs w:val="20"/>
          <w:shd w:val="clear" w:color="auto" w:fill="FCFCFC"/>
          <w:lang w:val="it-IT"/>
        </w:rPr>
        <w:t xml:space="preserve"> “</w:t>
      </w:r>
      <w:r w:rsidR="00845DC1" w:rsidRPr="00475DB8">
        <w:rPr>
          <w:rStyle w:val="Nessuno"/>
          <w:rFonts w:ascii="Tahoma" w:hAnsi="Tahoma" w:cs="Tahoma"/>
          <w:i/>
          <w:sz w:val="20"/>
          <w:szCs w:val="20"/>
          <w:shd w:val="clear" w:color="auto" w:fill="FCFCFC"/>
          <w:lang w:val="it-IT"/>
        </w:rPr>
        <w:t>Non solo g</w:t>
      </w:r>
      <w:r w:rsidR="00902BDC" w:rsidRPr="00475DB8">
        <w:rPr>
          <w:rStyle w:val="Nessuno"/>
          <w:rFonts w:ascii="Tahoma" w:hAnsi="Tahoma" w:cs="Tahoma"/>
          <w:i/>
          <w:sz w:val="20"/>
          <w:szCs w:val="20"/>
          <w:shd w:val="clear" w:color="auto" w:fill="FCFCFC"/>
          <w:lang w:val="it-IT"/>
        </w:rPr>
        <w:t xml:space="preserve">razie alle famiglie </w:t>
      </w:r>
      <w:r w:rsidR="00845DC1" w:rsidRPr="00475DB8">
        <w:rPr>
          <w:rStyle w:val="Nessuno"/>
          <w:rFonts w:ascii="Tahoma" w:hAnsi="Tahoma" w:cs="Tahoma"/>
          <w:i/>
          <w:sz w:val="20"/>
          <w:szCs w:val="20"/>
          <w:shd w:val="clear" w:color="auto" w:fill="FCFCFC"/>
          <w:lang w:val="it-IT"/>
        </w:rPr>
        <w:t xml:space="preserve">datoriali </w:t>
      </w:r>
      <w:r w:rsidR="00902BDC" w:rsidRPr="00475DB8">
        <w:rPr>
          <w:rStyle w:val="Nessuno"/>
          <w:rFonts w:ascii="Tahoma" w:hAnsi="Tahoma" w:cs="Tahoma"/>
          <w:i/>
          <w:sz w:val="20"/>
          <w:szCs w:val="20"/>
          <w:shd w:val="clear" w:color="auto" w:fill="FCFCFC"/>
          <w:lang w:val="it-IT"/>
        </w:rPr>
        <w:t>si riesce a sostenere il lavoro di cura</w:t>
      </w:r>
      <w:r w:rsidR="00845DC1" w:rsidRPr="00475DB8">
        <w:rPr>
          <w:rStyle w:val="Nessuno"/>
          <w:rFonts w:ascii="Tahoma" w:hAnsi="Tahoma" w:cs="Tahoma"/>
          <w:i/>
          <w:sz w:val="20"/>
          <w:szCs w:val="20"/>
          <w:shd w:val="clear" w:color="auto" w:fill="FCFCFC"/>
          <w:lang w:val="it-IT"/>
        </w:rPr>
        <w:t xml:space="preserve">, ma </w:t>
      </w:r>
      <w:r w:rsidR="00A472CB" w:rsidRPr="00475DB8">
        <w:rPr>
          <w:rStyle w:val="Nessuno"/>
          <w:rFonts w:ascii="Tahoma" w:hAnsi="Tahoma" w:cs="Tahoma"/>
          <w:i/>
          <w:sz w:val="20"/>
          <w:szCs w:val="20"/>
          <w:shd w:val="clear" w:color="auto" w:fill="FCFCFC"/>
          <w:lang w:val="it-IT"/>
        </w:rPr>
        <w:t>i 13</w:t>
      </w:r>
      <w:r w:rsidR="00475DB8" w:rsidRPr="00475DB8">
        <w:rPr>
          <w:rStyle w:val="Nessuno"/>
          <w:rFonts w:ascii="Tahoma" w:hAnsi="Tahoma" w:cs="Tahoma"/>
          <w:i/>
          <w:sz w:val="20"/>
          <w:szCs w:val="20"/>
          <w:shd w:val="clear" w:color="auto" w:fill="FCFCFC"/>
          <w:lang w:val="it-IT"/>
        </w:rPr>
        <w:t>,4</w:t>
      </w:r>
      <w:r w:rsidR="00A472CB" w:rsidRPr="00475DB8">
        <w:rPr>
          <w:rStyle w:val="Nessuno"/>
          <w:rFonts w:ascii="Tahoma" w:hAnsi="Tahoma" w:cs="Tahoma"/>
          <w:i/>
          <w:sz w:val="20"/>
          <w:szCs w:val="20"/>
          <w:shd w:val="clear" w:color="auto" w:fill="FCFCFC"/>
          <w:lang w:val="it-IT"/>
        </w:rPr>
        <w:t xml:space="preserve"> </w:t>
      </w:r>
      <w:r w:rsidR="00235EC8" w:rsidRPr="00475DB8">
        <w:rPr>
          <w:rStyle w:val="Nessuno"/>
          <w:rFonts w:ascii="Tahoma" w:hAnsi="Tahoma" w:cs="Tahoma"/>
          <w:i/>
          <w:sz w:val="20"/>
          <w:szCs w:val="20"/>
          <w:shd w:val="clear" w:color="auto" w:fill="FCFCFC"/>
          <w:lang w:val="it-IT"/>
        </w:rPr>
        <w:t xml:space="preserve">miliardi spesi dalle famiglie </w:t>
      </w:r>
      <w:r w:rsidR="00475DB8" w:rsidRPr="00475DB8">
        <w:rPr>
          <w:rStyle w:val="Nessuno"/>
          <w:rFonts w:ascii="Tahoma" w:hAnsi="Tahoma" w:cs="Tahoma"/>
          <w:i/>
          <w:sz w:val="20"/>
          <w:szCs w:val="20"/>
          <w:shd w:val="clear" w:color="auto" w:fill="FCFCFC"/>
          <w:lang w:val="it-IT"/>
        </w:rPr>
        <w:t>portano un contributo economico pari a quasi 1 punto di PIL</w:t>
      </w:r>
      <w:r w:rsidR="00235EC8" w:rsidRPr="00475DB8">
        <w:rPr>
          <w:rStyle w:val="Nessuno"/>
          <w:rFonts w:ascii="Tahoma" w:hAnsi="Tahoma" w:cs="Tahoma"/>
          <w:i/>
          <w:sz w:val="20"/>
          <w:szCs w:val="20"/>
          <w:shd w:val="clear" w:color="auto" w:fill="FCFCFC"/>
          <w:lang w:val="it-IT"/>
        </w:rPr>
        <w:t xml:space="preserve">. </w:t>
      </w:r>
      <w:r w:rsidR="00475DB8" w:rsidRPr="00475DB8">
        <w:rPr>
          <w:rStyle w:val="Nessuno"/>
          <w:rFonts w:ascii="Tahoma" w:hAnsi="Tahoma" w:cs="Tahoma"/>
          <w:i/>
          <w:sz w:val="20"/>
          <w:szCs w:val="20"/>
          <w:shd w:val="clear" w:color="auto" w:fill="FCFCFC"/>
          <w:lang w:val="it-IT"/>
        </w:rPr>
        <w:t>Il contributo economico e fiscale è limitato dalla diffusione del lavoro informale. L’Osservatorio DOMINA ha analizzato le cause del lavoro informale su un campione di oltre 3 mila persone e ha avanzato proposte concrete per la tutela del settore, tra cui un cash back dedicato, l’estensione della Prestazione Universale per Anziani Non Autosufficienti, o il trasferimento della NASPI ai datori che assumono.</w:t>
      </w:r>
    </w:p>
    <w:p w14:paraId="795C62F3" w14:textId="77777777" w:rsidR="00FF3A1E" w:rsidRPr="00BC7555" w:rsidRDefault="008B1E2E" w:rsidP="00163498">
      <w:pPr>
        <w:spacing w:before="120" w:after="0" w:line="240" w:lineRule="auto"/>
        <w:jc w:val="both"/>
        <w:rPr>
          <w:rFonts w:ascii="Tahoma" w:eastAsia="Calibri" w:hAnsi="Tahoma" w:cs="Tahoma"/>
          <w:sz w:val="20"/>
          <w:szCs w:val="20"/>
          <w:lang w:val="it-IT"/>
        </w:rPr>
      </w:pPr>
      <w:r w:rsidRPr="00BC7555">
        <w:rPr>
          <w:rStyle w:val="Nessuno"/>
          <w:rFonts w:ascii="Tahoma" w:hAnsi="Tahoma" w:cs="Tahoma"/>
          <w:sz w:val="20"/>
          <w:szCs w:val="20"/>
          <w:shd w:val="clear" w:color="auto" w:fill="FCFCFC"/>
          <w:lang w:val="it-IT"/>
        </w:rPr>
        <w:t>VEDI TABELLE ALLEGATE</w:t>
      </w:r>
      <w:r w:rsidR="00FF3A1E" w:rsidRPr="00BC7555">
        <w:rPr>
          <w:rFonts w:ascii="Tahoma" w:eastAsia="Calibri" w:hAnsi="Tahoma" w:cs="Tahoma"/>
          <w:sz w:val="20"/>
          <w:szCs w:val="20"/>
          <w:lang w:val="it-IT"/>
        </w:rPr>
        <w:br w:type="page"/>
      </w:r>
    </w:p>
    <w:bookmarkEnd w:id="0"/>
    <w:p w14:paraId="684CFBDD" w14:textId="77777777" w:rsidR="00F160E8" w:rsidRPr="003C03AD" w:rsidRDefault="00F160E8" w:rsidP="003C03AD">
      <w:pPr>
        <w:spacing w:after="0" w:line="240" w:lineRule="auto"/>
        <w:jc w:val="center"/>
        <w:rPr>
          <w:rStyle w:val="Nessuno"/>
          <w:rFonts w:ascii="Tahoma" w:hAnsi="Tahoma" w:cs="Tahoma"/>
          <w:b/>
          <w:sz w:val="20"/>
          <w:szCs w:val="20"/>
          <w:lang w:val="it-IT"/>
        </w:rPr>
      </w:pPr>
      <w:r w:rsidRPr="003C03AD">
        <w:rPr>
          <w:rStyle w:val="Nessuno"/>
          <w:rFonts w:ascii="Tahoma" w:hAnsi="Tahoma" w:cs="Tahoma"/>
          <w:b/>
          <w:sz w:val="20"/>
          <w:szCs w:val="20"/>
          <w:lang w:val="it-IT"/>
        </w:rPr>
        <w:lastRenderedPageBreak/>
        <w:t>Datori di lavoro domestico per Regione (persone fisiche, 2024)</w:t>
      </w:r>
    </w:p>
    <w:tbl>
      <w:tblPr>
        <w:tblW w:w="6804" w:type="dxa"/>
        <w:jc w:val="center"/>
        <w:tblCellMar>
          <w:left w:w="70" w:type="dxa"/>
          <w:right w:w="70" w:type="dxa"/>
        </w:tblCellMar>
        <w:tblLook w:val="04A0" w:firstRow="1" w:lastRow="0" w:firstColumn="1" w:lastColumn="0" w:noHBand="0" w:noVBand="1"/>
      </w:tblPr>
      <w:tblGrid>
        <w:gridCol w:w="2268"/>
        <w:gridCol w:w="1134"/>
        <w:gridCol w:w="1154"/>
        <w:gridCol w:w="1114"/>
        <w:gridCol w:w="1134"/>
      </w:tblGrid>
      <w:tr w:rsidR="00F160E8" w:rsidRPr="003C03AD" w14:paraId="1E323616" w14:textId="77777777" w:rsidTr="00F160E8">
        <w:trPr>
          <w:trHeight w:val="300"/>
          <w:jc w:val="center"/>
        </w:trPr>
        <w:tc>
          <w:tcPr>
            <w:tcW w:w="2268" w:type="dxa"/>
            <w:tcBorders>
              <w:top w:val="single" w:sz="4" w:space="0" w:color="auto"/>
              <w:left w:val="nil"/>
              <w:bottom w:val="single" w:sz="4" w:space="0" w:color="auto"/>
              <w:right w:val="nil"/>
            </w:tcBorders>
            <w:noWrap/>
            <w:vAlign w:val="center"/>
            <w:hideMark/>
          </w:tcPr>
          <w:p w14:paraId="6C673A4E"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Regioni</w:t>
            </w:r>
          </w:p>
        </w:tc>
        <w:tc>
          <w:tcPr>
            <w:tcW w:w="1134" w:type="dxa"/>
            <w:tcBorders>
              <w:top w:val="single" w:sz="4" w:space="0" w:color="auto"/>
              <w:left w:val="nil"/>
              <w:bottom w:val="single" w:sz="4" w:space="0" w:color="auto"/>
              <w:right w:val="nil"/>
            </w:tcBorders>
            <w:noWrap/>
            <w:vAlign w:val="center"/>
            <w:hideMark/>
          </w:tcPr>
          <w:p w14:paraId="4F34A730"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Dati 2024</w:t>
            </w:r>
          </w:p>
        </w:tc>
        <w:tc>
          <w:tcPr>
            <w:tcW w:w="1154" w:type="dxa"/>
            <w:tcBorders>
              <w:top w:val="single" w:sz="4" w:space="0" w:color="auto"/>
              <w:left w:val="nil"/>
              <w:bottom w:val="single" w:sz="4" w:space="0" w:color="auto"/>
              <w:right w:val="nil"/>
            </w:tcBorders>
            <w:noWrap/>
            <w:vAlign w:val="center"/>
            <w:hideMark/>
          </w:tcPr>
          <w:p w14:paraId="31FEC929" w14:textId="77777777" w:rsidR="00F160E8" w:rsidRPr="003C03AD" w:rsidRDefault="00F160E8" w:rsidP="003C03AD">
            <w:pPr>
              <w:spacing w:after="0" w:line="240" w:lineRule="auto"/>
              <w:jc w:val="center"/>
              <w:rPr>
                <w:rFonts w:ascii="Tahoma" w:hAnsi="Tahoma" w:cs="Tahoma"/>
                <w:b/>
                <w:sz w:val="20"/>
                <w:szCs w:val="20"/>
                <w:lang w:val="it-IT" w:eastAsia="it-IT"/>
              </w:rPr>
            </w:pPr>
            <w:proofErr w:type="spellStart"/>
            <w:r w:rsidRPr="003C03AD">
              <w:rPr>
                <w:rFonts w:ascii="Tahoma" w:hAnsi="Tahoma" w:cs="Tahoma"/>
                <w:b/>
                <w:sz w:val="20"/>
                <w:szCs w:val="20"/>
                <w:lang w:val="it-IT" w:eastAsia="it-IT"/>
              </w:rPr>
              <w:t>Distrib</w:t>
            </w:r>
            <w:proofErr w:type="spellEnd"/>
            <w:r w:rsidRPr="003C03AD">
              <w:rPr>
                <w:rFonts w:ascii="Tahoma" w:hAnsi="Tahoma" w:cs="Tahoma"/>
                <w:b/>
                <w:sz w:val="20"/>
                <w:szCs w:val="20"/>
                <w:lang w:val="it-IT" w:eastAsia="it-IT"/>
              </w:rPr>
              <w:t>. %</w:t>
            </w:r>
          </w:p>
        </w:tc>
        <w:tc>
          <w:tcPr>
            <w:tcW w:w="1114" w:type="dxa"/>
            <w:tcBorders>
              <w:top w:val="single" w:sz="4" w:space="0" w:color="auto"/>
              <w:left w:val="nil"/>
              <w:bottom w:val="single" w:sz="4" w:space="0" w:color="auto"/>
              <w:right w:val="nil"/>
            </w:tcBorders>
            <w:noWrap/>
            <w:vAlign w:val="center"/>
            <w:hideMark/>
          </w:tcPr>
          <w:p w14:paraId="1677F2E1"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Var. % 2019-21</w:t>
            </w:r>
          </w:p>
        </w:tc>
        <w:tc>
          <w:tcPr>
            <w:tcW w:w="1134" w:type="dxa"/>
            <w:tcBorders>
              <w:top w:val="single" w:sz="4" w:space="0" w:color="auto"/>
              <w:left w:val="nil"/>
              <w:bottom w:val="single" w:sz="4" w:space="0" w:color="auto"/>
              <w:right w:val="nil"/>
            </w:tcBorders>
            <w:noWrap/>
            <w:vAlign w:val="center"/>
            <w:hideMark/>
          </w:tcPr>
          <w:p w14:paraId="12AD5212"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Var. % 2021-24</w:t>
            </w:r>
          </w:p>
        </w:tc>
      </w:tr>
      <w:tr w:rsidR="00F160E8" w:rsidRPr="003C03AD" w14:paraId="7961C538" w14:textId="77777777" w:rsidTr="00F160E8">
        <w:trPr>
          <w:trHeight w:val="300"/>
          <w:jc w:val="center"/>
        </w:trPr>
        <w:tc>
          <w:tcPr>
            <w:tcW w:w="2268" w:type="dxa"/>
            <w:tcBorders>
              <w:top w:val="single" w:sz="4" w:space="0" w:color="auto"/>
              <w:left w:val="nil"/>
              <w:bottom w:val="nil"/>
              <w:right w:val="nil"/>
            </w:tcBorders>
            <w:noWrap/>
            <w:vAlign w:val="center"/>
            <w:hideMark/>
          </w:tcPr>
          <w:p w14:paraId="0751B0A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Lombardia</w:t>
            </w:r>
          </w:p>
        </w:tc>
        <w:tc>
          <w:tcPr>
            <w:tcW w:w="1134" w:type="dxa"/>
            <w:tcBorders>
              <w:top w:val="single" w:sz="4" w:space="0" w:color="auto"/>
              <w:left w:val="nil"/>
              <w:bottom w:val="nil"/>
              <w:right w:val="nil"/>
            </w:tcBorders>
            <w:noWrap/>
            <w:vAlign w:val="center"/>
            <w:hideMark/>
          </w:tcPr>
          <w:p w14:paraId="63F2B52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169.984</w:t>
            </w:r>
          </w:p>
        </w:tc>
        <w:tc>
          <w:tcPr>
            <w:tcW w:w="1154" w:type="dxa"/>
            <w:tcBorders>
              <w:top w:val="single" w:sz="4" w:space="0" w:color="auto"/>
              <w:left w:val="nil"/>
              <w:bottom w:val="nil"/>
              <w:right w:val="nil"/>
            </w:tcBorders>
            <w:noWrap/>
            <w:vAlign w:val="center"/>
            <w:hideMark/>
          </w:tcPr>
          <w:p w14:paraId="711CAC1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18,8%</w:t>
            </w:r>
          </w:p>
        </w:tc>
        <w:tc>
          <w:tcPr>
            <w:tcW w:w="1114" w:type="dxa"/>
            <w:tcBorders>
              <w:top w:val="single" w:sz="4" w:space="0" w:color="auto"/>
              <w:left w:val="nil"/>
              <w:bottom w:val="nil"/>
              <w:right w:val="nil"/>
            </w:tcBorders>
            <w:noWrap/>
            <w:vAlign w:val="center"/>
            <w:hideMark/>
          </w:tcPr>
          <w:p w14:paraId="740342D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+19,5%</w:t>
            </w:r>
          </w:p>
        </w:tc>
        <w:tc>
          <w:tcPr>
            <w:tcW w:w="1134" w:type="dxa"/>
            <w:tcBorders>
              <w:top w:val="single" w:sz="4" w:space="0" w:color="auto"/>
              <w:left w:val="nil"/>
              <w:bottom w:val="nil"/>
              <w:right w:val="nil"/>
            </w:tcBorders>
            <w:noWrap/>
            <w:vAlign w:val="center"/>
            <w:hideMark/>
          </w:tcPr>
          <w:p w14:paraId="3C28842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-13,6%</w:t>
            </w:r>
          </w:p>
        </w:tc>
      </w:tr>
      <w:tr w:rsidR="00F160E8" w:rsidRPr="003C03AD" w14:paraId="3676BDCF" w14:textId="77777777" w:rsidTr="00F160E8">
        <w:trPr>
          <w:trHeight w:val="300"/>
          <w:jc w:val="center"/>
        </w:trPr>
        <w:tc>
          <w:tcPr>
            <w:tcW w:w="2268" w:type="dxa"/>
            <w:tcBorders>
              <w:top w:val="nil"/>
              <w:left w:val="nil"/>
              <w:bottom w:val="nil"/>
              <w:right w:val="nil"/>
            </w:tcBorders>
            <w:noWrap/>
            <w:vAlign w:val="center"/>
            <w:hideMark/>
          </w:tcPr>
          <w:p w14:paraId="36D7F060"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Lazio</w:t>
            </w:r>
          </w:p>
        </w:tc>
        <w:tc>
          <w:tcPr>
            <w:tcW w:w="1134" w:type="dxa"/>
            <w:tcBorders>
              <w:top w:val="nil"/>
              <w:left w:val="nil"/>
              <w:bottom w:val="nil"/>
              <w:right w:val="nil"/>
            </w:tcBorders>
            <w:noWrap/>
            <w:vAlign w:val="center"/>
            <w:hideMark/>
          </w:tcPr>
          <w:p w14:paraId="152D769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152.258</w:t>
            </w:r>
          </w:p>
        </w:tc>
        <w:tc>
          <w:tcPr>
            <w:tcW w:w="1154" w:type="dxa"/>
            <w:tcBorders>
              <w:top w:val="nil"/>
              <w:left w:val="nil"/>
              <w:bottom w:val="nil"/>
              <w:right w:val="nil"/>
            </w:tcBorders>
            <w:noWrap/>
            <w:vAlign w:val="center"/>
            <w:hideMark/>
          </w:tcPr>
          <w:p w14:paraId="0C2BE91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16,9%</w:t>
            </w:r>
          </w:p>
        </w:tc>
        <w:tc>
          <w:tcPr>
            <w:tcW w:w="1114" w:type="dxa"/>
            <w:tcBorders>
              <w:top w:val="nil"/>
              <w:left w:val="nil"/>
              <w:bottom w:val="nil"/>
              <w:right w:val="nil"/>
            </w:tcBorders>
            <w:noWrap/>
            <w:vAlign w:val="center"/>
            <w:hideMark/>
          </w:tcPr>
          <w:p w14:paraId="0B999D2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+6,6%</w:t>
            </w:r>
          </w:p>
        </w:tc>
        <w:tc>
          <w:tcPr>
            <w:tcW w:w="1134" w:type="dxa"/>
            <w:tcBorders>
              <w:top w:val="nil"/>
              <w:left w:val="nil"/>
              <w:bottom w:val="nil"/>
              <w:right w:val="nil"/>
            </w:tcBorders>
            <w:noWrap/>
            <w:vAlign w:val="center"/>
            <w:hideMark/>
          </w:tcPr>
          <w:p w14:paraId="1F2DADF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-8,7%</w:t>
            </w:r>
          </w:p>
        </w:tc>
      </w:tr>
      <w:tr w:rsidR="00F160E8" w:rsidRPr="003C03AD" w14:paraId="3E9B5B94" w14:textId="77777777" w:rsidTr="00F160E8">
        <w:trPr>
          <w:trHeight w:val="300"/>
          <w:jc w:val="center"/>
        </w:trPr>
        <w:tc>
          <w:tcPr>
            <w:tcW w:w="2268" w:type="dxa"/>
            <w:tcBorders>
              <w:top w:val="nil"/>
              <w:left w:val="nil"/>
              <w:bottom w:val="nil"/>
              <w:right w:val="nil"/>
            </w:tcBorders>
            <w:noWrap/>
            <w:vAlign w:val="center"/>
            <w:hideMark/>
          </w:tcPr>
          <w:p w14:paraId="045C7E1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Toscana</w:t>
            </w:r>
          </w:p>
        </w:tc>
        <w:tc>
          <w:tcPr>
            <w:tcW w:w="1134" w:type="dxa"/>
            <w:tcBorders>
              <w:top w:val="nil"/>
              <w:left w:val="nil"/>
              <w:bottom w:val="nil"/>
              <w:right w:val="nil"/>
            </w:tcBorders>
            <w:noWrap/>
            <w:vAlign w:val="center"/>
            <w:hideMark/>
          </w:tcPr>
          <w:p w14:paraId="6B5D6A8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77.339</w:t>
            </w:r>
          </w:p>
        </w:tc>
        <w:tc>
          <w:tcPr>
            <w:tcW w:w="1154" w:type="dxa"/>
            <w:tcBorders>
              <w:top w:val="nil"/>
              <w:left w:val="nil"/>
              <w:bottom w:val="nil"/>
              <w:right w:val="nil"/>
            </w:tcBorders>
            <w:noWrap/>
            <w:vAlign w:val="center"/>
            <w:hideMark/>
          </w:tcPr>
          <w:p w14:paraId="79CBBB4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8,6%</w:t>
            </w:r>
          </w:p>
        </w:tc>
        <w:tc>
          <w:tcPr>
            <w:tcW w:w="1114" w:type="dxa"/>
            <w:tcBorders>
              <w:top w:val="nil"/>
              <w:left w:val="nil"/>
              <w:bottom w:val="nil"/>
              <w:right w:val="nil"/>
            </w:tcBorders>
            <w:noWrap/>
            <w:vAlign w:val="center"/>
            <w:hideMark/>
          </w:tcPr>
          <w:p w14:paraId="17DC08D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+13,3%</w:t>
            </w:r>
          </w:p>
        </w:tc>
        <w:tc>
          <w:tcPr>
            <w:tcW w:w="1134" w:type="dxa"/>
            <w:tcBorders>
              <w:top w:val="nil"/>
              <w:left w:val="nil"/>
              <w:bottom w:val="nil"/>
              <w:right w:val="nil"/>
            </w:tcBorders>
            <w:noWrap/>
            <w:vAlign w:val="center"/>
            <w:hideMark/>
          </w:tcPr>
          <w:p w14:paraId="6F4B80D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-11,3%</w:t>
            </w:r>
          </w:p>
        </w:tc>
      </w:tr>
      <w:tr w:rsidR="00F160E8" w:rsidRPr="003C03AD" w14:paraId="66264E55" w14:textId="77777777" w:rsidTr="00F160E8">
        <w:trPr>
          <w:trHeight w:val="300"/>
          <w:jc w:val="center"/>
        </w:trPr>
        <w:tc>
          <w:tcPr>
            <w:tcW w:w="2268" w:type="dxa"/>
            <w:tcBorders>
              <w:top w:val="nil"/>
              <w:left w:val="nil"/>
              <w:bottom w:val="nil"/>
              <w:right w:val="nil"/>
            </w:tcBorders>
            <w:noWrap/>
            <w:vAlign w:val="center"/>
            <w:hideMark/>
          </w:tcPr>
          <w:p w14:paraId="691506B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Emilia Romagna</w:t>
            </w:r>
          </w:p>
        </w:tc>
        <w:tc>
          <w:tcPr>
            <w:tcW w:w="1134" w:type="dxa"/>
            <w:tcBorders>
              <w:top w:val="nil"/>
              <w:left w:val="nil"/>
              <w:bottom w:val="nil"/>
              <w:right w:val="nil"/>
            </w:tcBorders>
            <w:noWrap/>
            <w:vAlign w:val="center"/>
            <w:hideMark/>
          </w:tcPr>
          <w:p w14:paraId="66AFA56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71.597</w:t>
            </w:r>
          </w:p>
        </w:tc>
        <w:tc>
          <w:tcPr>
            <w:tcW w:w="1154" w:type="dxa"/>
            <w:tcBorders>
              <w:top w:val="nil"/>
              <w:left w:val="nil"/>
              <w:bottom w:val="nil"/>
              <w:right w:val="nil"/>
            </w:tcBorders>
            <w:noWrap/>
            <w:vAlign w:val="center"/>
            <w:hideMark/>
          </w:tcPr>
          <w:p w14:paraId="7B690AC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w:t>
            </w:r>
          </w:p>
        </w:tc>
        <w:tc>
          <w:tcPr>
            <w:tcW w:w="1114" w:type="dxa"/>
            <w:tcBorders>
              <w:top w:val="nil"/>
              <w:left w:val="nil"/>
              <w:bottom w:val="nil"/>
              <w:right w:val="nil"/>
            </w:tcBorders>
            <w:noWrap/>
            <w:vAlign w:val="center"/>
            <w:hideMark/>
          </w:tcPr>
          <w:p w14:paraId="07CE59A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+16,8%</w:t>
            </w:r>
          </w:p>
        </w:tc>
        <w:tc>
          <w:tcPr>
            <w:tcW w:w="1134" w:type="dxa"/>
            <w:tcBorders>
              <w:top w:val="nil"/>
              <w:left w:val="nil"/>
              <w:bottom w:val="nil"/>
              <w:right w:val="nil"/>
            </w:tcBorders>
            <w:noWrap/>
            <w:vAlign w:val="center"/>
            <w:hideMark/>
          </w:tcPr>
          <w:p w14:paraId="1251C60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-18,1%</w:t>
            </w:r>
          </w:p>
        </w:tc>
      </w:tr>
      <w:tr w:rsidR="00F160E8" w:rsidRPr="003C03AD" w14:paraId="6F5AFB61" w14:textId="77777777" w:rsidTr="00F160E8">
        <w:trPr>
          <w:trHeight w:val="300"/>
          <w:jc w:val="center"/>
        </w:trPr>
        <w:tc>
          <w:tcPr>
            <w:tcW w:w="2268" w:type="dxa"/>
            <w:tcBorders>
              <w:top w:val="nil"/>
              <w:left w:val="nil"/>
              <w:bottom w:val="nil"/>
              <w:right w:val="nil"/>
            </w:tcBorders>
            <w:noWrap/>
            <w:vAlign w:val="center"/>
            <w:hideMark/>
          </w:tcPr>
          <w:p w14:paraId="66980CA3"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Piemonte</w:t>
            </w:r>
          </w:p>
        </w:tc>
        <w:tc>
          <w:tcPr>
            <w:tcW w:w="1134" w:type="dxa"/>
            <w:tcBorders>
              <w:top w:val="nil"/>
              <w:left w:val="nil"/>
              <w:bottom w:val="nil"/>
              <w:right w:val="nil"/>
            </w:tcBorders>
            <w:noWrap/>
            <w:vAlign w:val="center"/>
            <w:hideMark/>
          </w:tcPr>
          <w:p w14:paraId="7229A96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66.456</w:t>
            </w:r>
          </w:p>
        </w:tc>
        <w:tc>
          <w:tcPr>
            <w:tcW w:w="1154" w:type="dxa"/>
            <w:tcBorders>
              <w:top w:val="nil"/>
              <w:left w:val="nil"/>
              <w:bottom w:val="nil"/>
              <w:right w:val="nil"/>
            </w:tcBorders>
            <w:noWrap/>
            <w:vAlign w:val="center"/>
            <w:hideMark/>
          </w:tcPr>
          <w:p w14:paraId="435576C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7,4%</w:t>
            </w:r>
          </w:p>
        </w:tc>
        <w:tc>
          <w:tcPr>
            <w:tcW w:w="1114" w:type="dxa"/>
            <w:tcBorders>
              <w:top w:val="nil"/>
              <w:left w:val="nil"/>
              <w:bottom w:val="nil"/>
              <w:right w:val="nil"/>
            </w:tcBorders>
            <w:noWrap/>
            <w:vAlign w:val="center"/>
            <w:hideMark/>
          </w:tcPr>
          <w:p w14:paraId="40BA11A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+11,6%</w:t>
            </w:r>
          </w:p>
        </w:tc>
        <w:tc>
          <w:tcPr>
            <w:tcW w:w="1134" w:type="dxa"/>
            <w:tcBorders>
              <w:top w:val="nil"/>
              <w:left w:val="nil"/>
              <w:bottom w:val="nil"/>
              <w:right w:val="nil"/>
            </w:tcBorders>
            <w:noWrap/>
            <w:vAlign w:val="center"/>
            <w:hideMark/>
          </w:tcPr>
          <w:p w14:paraId="3D43DBF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-15,7%</w:t>
            </w:r>
          </w:p>
        </w:tc>
      </w:tr>
      <w:tr w:rsidR="00F160E8" w:rsidRPr="003C03AD" w14:paraId="2436E8E7" w14:textId="77777777" w:rsidTr="00F160E8">
        <w:trPr>
          <w:trHeight w:val="300"/>
          <w:jc w:val="center"/>
        </w:trPr>
        <w:tc>
          <w:tcPr>
            <w:tcW w:w="2268" w:type="dxa"/>
            <w:tcBorders>
              <w:top w:val="nil"/>
              <w:left w:val="nil"/>
              <w:bottom w:val="nil"/>
              <w:right w:val="nil"/>
            </w:tcBorders>
            <w:noWrap/>
            <w:vAlign w:val="center"/>
            <w:hideMark/>
          </w:tcPr>
          <w:p w14:paraId="106AB83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Veneto</w:t>
            </w:r>
          </w:p>
        </w:tc>
        <w:tc>
          <w:tcPr>
            <w:tcW w:w="1134" w:type="dxa"/>
            <w:tcBorders>
              <w:top w:val="nil"/>
              <w:left w:val="nil"/>
              <w:bottom w:val="nil"/>
              <w:right w:val="nil"/>
            </w:tcBorders>
            <w:noWrap/>
            <w:vAlign w:val="center"/>
            <w:hideMark/>
          </w:tcPr>
          <w:p w14:paraId="6929F91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64.056</w:t>
            </w:r>
          </w:p>
        </w:tc>
        <w:tc>
          <w:tcPr>
            <w:tcW w:w="1154" w:type="dxa"/>
            <w:tcBorders>
              <w:top w:val="nil"/>
              <w:left w:val="nil"/>
              <w:bottom w:val="nil"/>
              <w:right w:val="nil"/>
            </w:tcBorders>
            <w:noWrap/>
            <w:vAlign w:val="center"/>
            <w:hideMark/>
          </w:tcPr>
          <w:p w14:paraId="0A468CE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7,1%</w:t>
            </w:r>
          </w:p>
        </w:tc>
        <w:tc>
          <w:tcPr>
            <w:tcW w:w="1114" w:type="dxa"/>
            <w:tcBorders>
              <w:top w:val="nil"/>
              <w:left w:val="nil"/>
              <w:bottom w:val="nil"/>
              <w:right w:val="nil"/>
            </w:tcBorders>
            <w:noWrap/>
            <w:vAlign w:val="center"/>
            <w:hideMark/>
          </w:tcPr>
          <w:p w14:paraId="4F992D3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+18,5%</w:t>
            </w:r>
          </w:p>
        </w:tc>
        <w:tc>
          <w:tcPr>
            <w:tcW w:w="1134" w:type="dxa"/>
            <w:tcBorders>
              <w:top w:val="nil"/>
              <w:left w:val="nil"/>
              <w:bottom w:val="nil"/>
              <w:right w:val="nil"/>
            </w:tcBorders>
            <w:noWrap/>
            <w:vAlign w:val="center"/>
            <w:hideMark/>
          </w:tcPr>
          <w:p w14:paraId="4267D3D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-17,8%</w:t>
            </w:r>
          </w:p>
        </w:tc>
      </w:tr>
      <w:tr w:rsidR="00F160E8" w:rsidRPr="003C03AD" w14:paraId="4D0A1ABB" w14:textId="77777777" w:rsidTr="00F160E8">
        <w:trPr>
          <w:trHeight w:val="300"/>
          <w:jc w:val="center"/>
        </w:trPr>
        <w:tc>
          <w:tcPr>
            <w:tcW w:w="2268" w:type="dxa"/>
            <w:tcBorders>
              <w:top w:val="nil"/>
              <w:left w:val="nil"/>
              <w:bottom w:val="nil"/>
              <w:right w:val="nil"/>
            </w:tcBorders>
            <w:noWrap/>
            <w:vAlign w:val="center"/>
            <w:hideMark/>
          </w:tcPr>
          <w:p w14:paraId="69919AD1"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Sardegna</w:t>
            </w:r>
          </w:p>
        </w:tc>
        <w:tc>
          <w:tcPr>
            <w:tcW w:w="1134" w:type="dxa"/>
            <w:tcBorders>
              <w:top w:val="nil"/>
              <w:left w:val="nil"/>
              <w:bottom w:val="nil"/>
              <w:right w:val="nil"/>
            </w:tcBorders>
            <w:noWrap/>
            <w:vAlign w:val="center"/>
            <w:hideMark/>
          </w:tcPr>
          <w:p w14:paraId="11ED26E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52.858</w:t>
            </w:r>
          </w:p>
        </w:tc>
        <w:tc>
          <w:tcPr>
            <w:tcW w:w="1154" w:type="dxa"/>
            <w:tcBorders>
              <w:top w:val="nil"/>
              <w:left w:val="nil"/>
              <w:bottom w:val="nil"/>
              <w:right w:val="nil"/>
            </w:tcBorders>
            <w:noWrap/>
            <w:vAlign w:val="center"/>
            <w:hideMark/>
          </w:tcPr>
          <w:p w14:paraId="51FA6A1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5,9%</w:t>
            </w:r>
          </w:p>
        </w:tc>
        <w:tc>
          <w:tcPr>
            <w:tcW w:w="1114" w:type="dxa"/>
            <w:tcBorders>
              <w:top w:val="nil"/>
              <w:left w:val="nil"/>
              <w:bottom w:val="nil"/>
              <w:right w:val="nil"/>
            </w:tcBorders>
            <w:noWrap/>
            <w:vAlign w:val="center"/>
            <w:hideMark/>
          </w:tcPr>
          <w:p w14:paraId="0EC5166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+6,4%</w:t>
            </w:r>
          </w:p>
        </w:tc>
        <w:tc>
          <w:tcPr>
            <w:tcW w:w="1134" w:type="dxa"/>
            <w:tcBorders>
              <w:top w:val="nil"/>
              <w:left w:val="nil"/>
              <w:bottom w:val="nil"/>
              <w:right w:val="nil"/>
            </w:tcBorders>
            <w:noWrap/>
            <w:vAlign w:val="center"/>
            <w:hideMark/>
          </w:tcPr>
          <w:p w14:paraId="39FA292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-0,7%</w:t>
            </w:r>
          </w:p>
        </w:tc>
      </w:tr>
      <w:tr w:rsidR="00F160E8" w:rsidRPr="003C03AD" w14:paraId="40FDF6FA" w14:textId="77777777" w:rsidTr="00F160E8">
        <w:trPr>
          <w:trHeight w:val="300"/>
          <w:jc w:val="center"/>
        </w:trPr>
        <w:tc>
          <w:tcPr>
            <w:tcW w:w="2268" w:type="dxa"/>
            <w:tcBorders>
              <w:top w:val="nil"/>
              <w:left w:val="nil"/>
              <w:bottom w:val="nil"/>
              <w:right w:val="nil"/>
            </w:tcBorders>
            <w:noWrap/>
            <w:vAlign w:val="center"/>
            <w:hideMark/>
          </w:tcPr>
          <w:p w14:paraId="17B0560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Campania</w:t>
            </w:r>
          </w:p>
        </w:tc>
        <w:tc>
          <w:tcPr>
            <w:tcW w:w="1134" w:type="dxa"/>
            <w:tcBorders>
              <w:top w:val="nil"/>
              <w:left w:val="nil"/>
              <w:bottom w:val="nil"/>
              <w:right w:val="nil"/>
            </w:tcBorders>
            <w:noWrap/>
            <w:vAlign w:val="center"/>
            <w:hideMark/>
          </w:tcPr>
          <w:p w14:paraId="62E1C33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46.256</w:t>
            </w:r>
          </w:p>
        </w:tc>
        <w:tc>
          <w:tcPr>
            <w:tcW w:w="1154" w:type="dxa"/>
            <w:tcBorders>
              <w:top w:val="nil"/>
              <w:left w:val="nil"/>
              <w:bottom w:val="nil"/>
              <w:right w:val="nil"/>
            </w:tcBorders>
            <w:noWrap/>
            <w:vAlign w:val="center"/>
            <w:hideMark/>
          </w:tcPr>
          <w:p w14:paraId="0A0B831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5,1%</w:t>
            </w:r>
          </w:p>
        </w:tc>
        <w:tc>
          <w:tcPr>
            <w:tcW w:w="1114" w:type="dxa"/>
            <w:tcBorders>
              <w:top w:val="nil"/>
              <w:left w:val="nil"/>
              <w:bottom w:val="nil"/>
              <w:right w:val="nil"/>
            </w:tcBorders>
            <w:noWrap/>
            <w:vAlign w:val="center"/>
            <w:hideMark/>
          </w:tcPr>
          <w:p w14:paraId="76B1600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+22,1%</w:t>
            </w:r>
          </w:p>
        </w:tc>
        <w:tc>
          <w:tcPr>
            <w:tcW w:w="1134" w:type="dxa"/>
            <w:tcBorders>
              <w:top w:val="nil"/>
              <w:left w:val="nil"/>
              <w:bottom w:val="nil"/>
              <w:right w:val="nil"/>
            </w:tcBorders>
            <w:noWrap/>
            <w:vAlign w:val="center"/>
            <w:hideMark/>
          </w:tcPr>
          <w:p w14:paraId="0DBDAF6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-21,7%</w:t>
            </w:r>
          </w:p>
        </w:tc>
      </w:tr>
      <w:tr w:rsidR="00F160E8" w:rsidRPr="003C03AD" w14:paraId="69F031EC" w14:textId="77777777" w:rsidTr="00F160E8">
        <w:trPr>
          <w:trHeight w:val="300"/>
          <w:jc w:val="center"/>
        </w:trPr>
        <w:tc>
          <w:tcPr>
            <w:tcW w:w="2268" w:type="dxa"/>
            <w:tcBorders>
              <w:top w:val="nil"/>
              <w:left w:val="nil"/>
              <w:bottom w:val="nil"/>
              <w:right w:val="nil"/>
            </w:tcBorders>
            <w:noWrap/>
            <w:vAlign w:val="center"/>
            <w:hideMark/>
          </w:tcPr>
          <w:p w14:paraId="69F8AD62"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Sicilia</w:t>
            </w:r>
          </w:p>
        </w:tc>
        <w:tc>
          <w:tcPr>
            <w:tcW w:w="1134" w:type="dxa"/>
            <w:tcBorders>
              <w:top w:val="nil"/>
              <w:left w:val="nil"/>
              <w:bottom w:val="nil"/>
              <w:right w:val="nil"/>
            </w:tcBorders>
            <w:noWrap/>
            <w:vAlign w:val="center"/>
            <w:hideMark/>
          </w:tcPr>
          <w:p w14:paraId="04207D4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39.664</w:t>
            </w:r>
          </w:p>
        </w:tc>
        <w:tc>
          <w:tcPr>
            <w:tcW w:w="1154" w:type="dxa"/>
            <w:tcBorders>
              <w:top w:val="nil"/>
              <w:left w:val="nil"/>
              <w:bottom w:val="nil"/>
              <w:right w:val="nil"/>
            </w:tcBorders>
            <w:noWrap/>
            <w:vAlign w:val="center"/>
            <w:hideMark/>
          </w:tcPr>
          <w:p w14:paraId="6D726C6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4,4%</w:t>
            </w:r>
          </w:p>
        </w:tc>
        <w:tc>
          <w:tcPr>
            <w:tcW w:w="1114" w:type="dxa"/>
            <w:tcBorders>
              <w:top w:val="nil"/>
              <w:left w:val="nil"/>
              <w:bottom w:val="nil"/>
              <w:right w:val="nil"/>
            </w:tcBorders>
            <w:noWrap/>
            <w:vAlign w:val="center"/>
            <w:hideMark/>
          </w:tcPr>
          <w:p w14:paraId="59B6597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+11,7%</w:t>
            </w:r>
          </w:p>
        </w:tc>
        <w:tc>
          <w:tcPr>
            <w:tcW w:w="1134" w:type="dxa"/>
            <w:tcBorders>
              <w:top w:val="nil"/>
              <w:left w:val="nil"/>
              <w:bottom w:val="nil"/>
              <w:right w:val="nil"/>
            </w:tcBorders>
            <w:noWrap/>
            <w:vAlign w:val="center"/>
            <w:hideMark/>
          </w:tcPr>
          <w:p w14:paraId="4392987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-16,7%</w:t>
            </w:r>
          </w:p>
        </w:tc>
      </w:tr>
      <w:tr w:rsidR="00F160E8" w:rsidRPr="003C03AD" w14:paraId="2258D30D" w14:textId="77777777" w:rsidTr="00F160E8">
        <w:trPr>
          <w:trHeight w:val="300"/>
          <w:jc w:val="center"/>
        </w:trPr>
        <w:tc>
          <w:tcPr>
            <w:tcW w:w="2268" w:type="dxa"/>
            <w:tcBorders>
              <w:top w:val="nil"/>
              <w:left w:val="nil"/>
              <w:bottom w:val="nil"/>
              <w:right w:val="nil"/>
            </w:tcBorders>
            <w:noWrap/>
            <w:vAlign w:val="center"/>
            <w:hideMark/>
          </w:tcPr>
          <w:p w14:paraId="3EB80E0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Liguria</w:t>
            </w:r>
          </w:p>
        </w:tc>
        <w:tc>
          <w:tcPr>
            <w:tcW w:w="1134" w:type="dxa"/>
            <w:tcBorders>
              <w:top w:val="nil"/>
              <w:left w:val="nil"/>
              <w:bottom w:val="nil"/>
              <w:right w:val="nil"/>
            </w:tcBorders>
            <w:noWrap/>
            <w:vAlign w:val="center"/>
            <w:hideMark/>
          </w:tcPr>
          <w:p w14:paraId="35FE7CC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31.517</w:t>
            </w:r>
          </w:p>
        </w:tc>
        <w:tc>
          <w:tcPr>
            <w:tcW w:w="1154" w:type="dxa"/>
            <w:tcBorders>
              <w:top w:val="nil"/>
              <w:left w:val="nil"/>
              <w:bottom w:val="nil"/>
              <w:right w:val="nil"/>
            </w:tcBorders>
            <w:noWrap/>
            <w:vAlign w:val="center"/>
            <w:hideMark/>
          </w:tcPr>
          <w:p w14:paraId="7F05C98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3,5%</w:t>
            </w:r>
          </w:p>
        </w:tc>
        <w:tc>
          <w:tcPr>
            <w:tcW w:w="1114" w:type="dxa"/>
            <w:tcBorders>
              <w:top w:val="nil"/>
              <w:left w:val="nil"/>
              <w:bottom w:val="nil"/>
              <w:right w:val="nil"/>
            </w:tcBorders>
            <w:noWrap/>
            <w:vAlign w:val="center"/>
            <w:hideMark/>
          </w:tcPr>
          <w:p w14:paraId="1C10A40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+9,7%</w:t>
            </w:r>
          </w:p>
        </w:tc>
        <w:tc>
          <w:tcPr>
            <w:tcW w:w="1134" w:type="dxa"/>
            <w:tcBorders>
              <w:top w:val="nil"/>
              <w:left w:val="nil"/>
              <w:bottom w:val="nil"/>
              <w:right w:val="nil"/>
            </w:tcBorders>
            <w:noWrap/>
            <w:vAlign w:val="center"/>
            <w:hideMark/>
          </w:tcPr>
          <w:p w14:paraId="4571305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-10,7%</w:t>
            </w:r>
          </w:p>
        </w:tc>
      </w:tr>
      <w:tr w:rsidR="00F160E8" w:rsidRPr="003C03AD" w14:paraId="4384156B" w14:textId="77777777" w:rsidTr="00F160E8">
        <w:trPr>
          <w:trHeight w:val="300"/>
          <w:jc w:val="center"/>
        </w:trPr>
        <w:tc>
          <w:tcPr>
            <w:tcW w:w="2268" w:type="dxa"/>
            <w:tcBorders>
              <w:top w:val="nil"/>
              <w:left w:val="nil"/>
              <w:bottom w:val="nil"/>
              <w:right w:val="nil"/>
            </w:tcBorders>
            <w:noWrap/>
            <w:vAlign w:val="center"/>
            <w:hideMark/>
          </w:tcPr>
          <w:p w14:paraId="44A551D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Puglia</w:t>
            </w:r>
          </w:p>
        </w:tc>
        <w:tc>
          <w:tcPr>
            <w:tcW w:w="1134" w:type="dxa"/>
            <w:tcBorders>
              <w:top w:val="nil"/>
              <w:left w:val="nil"/>
              <w:bottom w:val="nil"/>
              <w:right w:val="nil"/>
            </w:tcBorders>
            <w:noWrap/>
            <w:vAlign w:val="center"/>
            <w:hideMark/>
          </w:tcPr>
          <w:p w14:paraId="1541A72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28.899</w:t>
            </w:r>
          </w:p>
        </w:tc>
        <w:tc>
          <w:tcPr>
            <w:tcW w:w="1154" w:type="dxa"/>
            <w:tcBorders>
              <w:top w:val="nil"/>
              <w:left w:val="nil"/>
              <w:bottom w:val="nil"/>
              <w:right w:val="nil"/>
            </w:tcBorders>
            <w:noWrap/>
            <w:vAlign w:val="center"/>
            <w:hideMark/>
          </w:tcPr>
          <w:p w14:paraId="12B7762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w:t>
            </w:r>
          </w:p>
        </w:tc>
        <w:tc>
          <w:tcPr>
            <w:tcW w:w="1114" w:type="dxa"/>
            <w:tcBorders>
              <w:top w:val="nil"/>
              <w:left w:val="nil"/>
              <w:bottom w:val="nil"/>
              <w:right w:val="nil"/>
            </w:tcBorders>
            <w:noWrap/>
            <w:vAlign w:val="center"/>
            <w:hideMark/>
          </w:tcPr>
          <w:p w14:paraId="233C022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+35,5%</w:t>
            </w:r>
          </w:p>
        </w:tc>
        <w:tc>
          <w:tcPr>
            <w:tcW w:w="1134" w:type="dxa"/>
            <w:tcBorders>
              <w:top w:val="nil"/>
              <w:left w:val="nil"/>
              <w:bottom w:val="nil"/>
              <w:right w:val="nil"/>
            </w:tcBorders>
            <w:noWrap/>
            <w:vAlign w:val="center"/>
            <w:hideMark/>
          </w:tcPr>
          <w:p w14:paraId="502C033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-18,2%</w:t>
            </w:r>
          </w:p>
        </w:tc>
      </w:tr>
      <w:tr w:rsidR="00F160E8" w:rsidRPr="003C03AD" w14:paraId="46AF1027" w14:textId="77777777" w:rsidTr="00F160E8">
        <w:trPr>
          <w:trHeight w:val="300"/>
          <w:jc w:val="center"/>
        </w:trPr>
        <w:tc>
          <w:tcPr>
            <w:tcW w:w="2268" w:type="dxa"/>
            <w:tcBorders>
              <w:top w:val="nil"/>
              <w:left w:val="nil"/>
              <w:bottom w:val="nil"/>
              <w:right w:val="nil"/>
            </w:tcBorders>
            <w:noWrap/>
            <w:vAlign w:val="center"/>
            <w:hideMark/>
          </w:tcPr>
          <w:p w14:paraId="3D368BCE"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Marche</w:t>
            </w:r>
          </w:p>
        </w:tc>
        <w:tc>
          <w:tcPr>
            <w:tcW w:w="1134" w:type="dxa"/>
            <w:tcBorders>
              <w:top w:val="nil"/>
              <w:left w:val="nil"/>
              <w:bottom w:val="nil"/>
              <w:right w:val="nil"/>
            </w:tcBorders>
            <w:noWrap/>
            <w:vAlign w:val="center"/>
            <w:hideMark/>
          </w:tcPr>
          <w:p w14:paraId="709E20D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22.485</w:t>
            </w:r>
          </w:p>
        </w:tc>
        <w:tc>
          <w:tcPr>
            <w:tcW w:w="1154" w:type="dxa"/>
            <w:tcBorders>
              <w:top w:val="nil"/>
              <w:left w:val="nil"/>
              <w:bottom w:val="nil"/>
              <w:right w:val="nil"/>
            </w:tcBorders>
            <w:noWrap/>
            <w:vAlign w:val="center"/>
            <w:hideMark/>
          </w:tcPr>
          <w:p w14:paraId="7D5E00F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2,5%</w:t>
            </w:r>
          </w:p>
        </w:tc>
        <w:tc>
          <w:tcPr>
            <w:tcW w:w="1114" w:type="dxa"/>
            <w:tcBorders>
              <w:top w:val="nil"/>
              <w:left w:val="nil"/>
              <w:bottom w:val="nil"/>
              <w:right w:val="nil"/>
            </w:tcBorders>
            <w:noWrap/>
            <w:vAlign w:val="center"/>
            <w:hideMark/>
          </w:tcPr>
          <w:p w14:paraId="1A57D42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+12,9%</w:t>
            </w:r>
          </w:p>
        </w:tc>
        <w:tc>
          <w:tcPr>
            <w:tcW w:w="1134" w:type="dxa"/>
            <w:tcBorders>
              <w:top w:val="nil"/>
              <w:left w:val="nil"/>
              <w:bottom w:val="nil"/>
              <w:right w:val="nil"/>
            </w:tcBorders>
            <w:noWrap/>
            <w:vAlign w:val="center"/>
            <w:hideMark/>
          </w:tcPr>
          <w:p w14:paraId="3671CC1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-18,4%</w:t>
            </w:r>
          </w:p>
        </w:tc>
      </w:tr>
      <w:tr w:rsidR="00F160E8" w:rsidRPr="003C03AD" w14:paraId="2558DFA5" w14:textId="77777777" w:rsidTr="00F160E8">
        <w:trPr>
          <w:trHeight w:val="300"/>
          <w:jc w:val="center"/>
        </w:trPr>
        <w:tc>
          <w:tcPr>
            <w:tcW w:w="2268" w:type="dxa"/>
            <w:tcBorders>
              <w:top w:val="nil"/>
              <w:left w:val="nil"/>
              <w:bottom w:val="nil"/>
              <w:right w:val="nil"/>
            </w:tcBorders>
            <w:noWrap/>
            <w:vAlign w:val="center"/>
            <w:hideMark/>
          </w:tcPr>
          <w:p w14:paraId="450B8FCB"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Friuli Venezia Giulia</w:t>
            </w:r>
          </w:p>
        </w:tc>
        <w:tc>
          <w:tcPr>
            <w:tcW w:w="1134" w:type="dxa"/>
            <w:tcBorders>
              <w:top w:val="nil"/>
              <w:left w:val="nil"/>
              <w:bottom w:val="nil"/>
              <w:right w:val="nil"/>
            </w:tcBorders>
            <w:noWrap/>
            <w:vAlign w:val="center"/>
            <w:hideMark/>
          </w:tcPr>
          <w:p w14:paraId="6798409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19.281</w:t>
            </w:r>
          </w:p>
        </w:tc>
        <w:tc>
          <w:tcPr>
            <w:tcW w:w="1154" w:type="dxa"/>
            <w:tcBorders>
              <w:top w:val="nil"/>
              <w:left w:val="nil"/>
              <w:bottom w:val="nil"/>
              <w:right w:val="nil"/>
            </w:tcBorders>
            <w:noWrap/>
            <w:vAlign w:val="center"/>
            <w:hideMark/>
          </w:tcPr>
          <w:p w14:paraId="56F3365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2,1%</w:t>
            </w:r>
          </w:p>
        </w:tc>
        <w:tc>
          <w:tcPr>
            <w:tcW w:w="1114" w:type="dxa"/>
            <w:tcBorders>
              <w:top w:val="nil"/>
              <w:left w:val="nil"/>
              <w:bottom w:val="nil"/>
              <w:right w:val="nil"/>
            </w:tcBorders>
            <w:noWrap/>
            <w:vAlign w:val="center"/>
            <w:hideMark/>
          </w:tcPr>
          <w:p w14:paraId="4B77FAF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+16,5%</w:t>
            </w:r>
          </w:p>
        </w:tc>
        <w:tc>
          <w:tcPr>
            <w:tcW w:w="1134" w:type="dxa"/>
            <w:tcBorders>
              <w:top w:val="nil"/>
              <w:left w:val="nil"/>
              <w:bottom w:val="nil"/>
              <w:right w:val="nil"/>
            </w:tcBorders>
            <w:noWrap/>
            <w:vAlign w:val="center"/>
            <w:hideMark/>
          </w:tcPr>
          <w:p w14:paraId="54E30C3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-10,0%</w:t>
            </w:r>
          </w:p>
        </w:tc>
      </w:tr>
      <w:tr w:rsidR="00F160E8" w:rsidRPr="003C03AD" w14:paraId="0D4F1605" w14:textId="77777777" w:rsidTr="00F160E8">
        <w:trPr>
          <w:trHeight w:val="300"/>
          <w:jc w:val="center"/>
        </w:trPr>
        <w:tc>
          <w:tcPr>
            <w:tcW w:w="2268" w:type="dxa"/>
            <w:tcBorders>
              <w:top w:val="nil"/>
              <w:left w:val="nil"/>
              <w:bottom w:val="nil"/>
              <w:right w:val="nil"/>
            </w:tcBorders>
            <w:noWrap/>
            <w:vAlign w:val="center"/>
            <w:hideMark/>
          </w:tcPr>
          <w:p w14:paraId="5D8876D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Umbria</w:t>
            </w:r>
          </w:p>
        </w:tc>
        <w:tc>
          <w:tcPr>
            <w:tcW w:w="1134" w:type="dxa"/>
            <w:tcBorders>
              <w:top w:val="nil"/>
              <w:left w:val="nil"/>
              <w:bottom w:val="nil"/>
              <w:right w:val="nil"/>
            </w:tcBorders>
            <w:noWrap/>
            <w:vAlign w:val="center"/>
            <w:hideMark/>
          </w:tcPr>
          <w:p w14:paraId="5744BF6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18.108</w:t>
            </w:r>
          </w:p>
        </w:tc>
        <w:tc>
          <w:tcPr>
            <w:tcW w:w="1154" w:type="dxa"/>
            <w:tcBorders>
              <w:top w:val="nil"/>
              <w:left w:val="nil"/>
              <w:bottom w:val="nil"/>
              <w:right w:val="nil"/>
            </w:tcBorders>
            <w:noWrap/>
            <w:vAlign w:val="center"/>
            <w:hideMark/>
          </w:tcPr>
          <w:p w14:paraId="0370627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w:t>
            </w:r>
          </w:p>
        </w:tc>
        <w:tc>
          <w:tcPr>
            <w:tcW w:w="1114" w:type="dxa"/>
            <w:tcBorders>
              <w:top w:val="nil"/>
              <w:left w:val="nil"/>
              <w:bottom w:val="nil"/>
              <w:right w:val="nil"/>
            </w:tcBorders>
            <w:noWrap/>
            <w:vAlign w:val="center"/>
            <w:hideMark/>
          </w:tcPr>
          <w:p w14:paraId="097EF72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+9,8%</w:t>
            </w:r>
          </w:p>
        </w:tc>
        <w:tc>
          <w:tcPr>
            <w:tcW w:w="1134" w:type="dxa"/>
            <w:tcBorders>
              <w:top w:val="nil"/>
              <w:left w:val="nil"/>
              <w:bottom w:val="nil"/>
              <w:right w:val="nil"/>
            </w:tcBorders>
            <w:noWrap/>
            <w:vAlign w:val="center"/>
            <w:hideMark/>
          </w:tcPr>
          <w:p w14:paraId="66DB7CC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-13,6%</w:t>
            </w:r>
          </w:p>
        </w:tc>
      </w:tr>
      <w:tr w:rsidR="00F160E8" w:rsidRPr="003C03AD" w14:paraId="1C59251A" w14:textId="77777777" w:rsidTr="00F160E8">
        <w:trPr>
          <w:trHeight w:val="300"/>
          <w:jc w:val="center"/>
        </w:trPr>
        <w:tc>
          <w:tcPr>
            <w:tcW w:w="2268" w:type="dxa"/>
            <w:tcBorders>
              <w:top w:val="nil"/>
              <w:left w:val="nil"/>
              <w:bottom w:val="nil"/>
              <w:right w:val="nil"/>
            </w:tcBorders>
            <w:noWrap/>
            <w:vAlign w:val="center"/>
            <w:hideMark/>
          </w:tcPr>
          <w:p w14:paraId="2E0C7FFB"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Abruzzo</w:t>
            </w:r>
          </w:p>
        </w:tc>
        <w:tc>
          <w:tcPr>
            <w:tcW w:w="1134" w:type="dxa"/>
            <w:tcBorders>
              <w:top w:val="nil"/>
              <w:left w:val="nil"/>
              <w:bottom w:val="nil"/>
              <w:right w:val="nil"/>
            </w:tcBorders>
            <w:noWrap/>
            <w:vAlign w:val="center"/>
            <w:hideMark/>
          </w:tcPr>
          <w:p w14:paraId="3096829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13.017</w:t>
            </w:r>
          </w:p>
        </w:tc>
        <w:tc>
          <w:tcPr>
            <w:tcW w:w="1154" w:type="dxa"/>
            <w:tcBorders>
              <w:top w:val="nil"/>
              <w:left w:val="nil"/>
              <w:bottom w:val="nil"/>
              <w:right w:val="nil"/>
            </w:tcBorders>
            <w:noWrap/>
            <w:vAlign w:val="center"/>
            <w:hideMark/>
          </w:tcPr>
          <w:p w14:paraId="191BF25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w:t>
            </w:r>
          </w:p>
        </w:tc>
        <w:tc>
          <w:tcPr>
            <w:tcW w:w="1114" w:type="dxa"/>
            <w:tcBorders>
              <w:top w:val="nil"/>
              <w:left w:val="nil"/>
              <w:bottom w:val="nil"/>
              <w:right w:val="nil"/>
            </w:tcBorders>
            <w:noWrap/>
            <w:vAlign w:val="center"/>
            <w:hideMark/>
          </w:tcPr>
          <w:p w14:paraId="602C71C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+15,6%</w:t>
            </w:r>
          </w:p>
        </w:tc>
        <w:tc>
          <w:tcPr>
            <w:tcW w:w="1134" w:type="dxa"/>
            <w:tcBorders>
              <w:top w:val="nil"/>
              <w:left w:val="nil"/>
              <w:bottom w:val="nil"/>
              <w:right w:val="nil"/>
            </w:tcBorders>
            <w:noWrap/>
            <w:vAlign w:val="center"/>
            <w:hideMark/>
          </w:tcPr>
          <w:p w14:paraId="2416DE4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-16,1%</w:t>
            </w:r>
          </w:p>
        </w:tc>
      </w:tr>
      <w:tr w:rsidR="00F160E8" w:rsidRPr="003C03AD" w14:paraId="0E646D5F" w14:textId="77777777" w:rsidTr="00F160E8">
        <w:trPr>
          <w:trHeight w:val="300"/>
          <w:jc w:val="center"/>
        </w:trPr>
        <w:tc>
          <w:tcPr>
            <w:tcW w:w="2268" w:type="dxa"/>
            <w:tcBorders>
              <w:top w:val="nil"/>
              <w:left w:val="nil"/>
              <w:bottom w:val="nil"/>
              <w:right w:val="nil"/>
            </w:tcBorders>
            <w:noWrap/>
            <w:vAlign w:val="center"/>
            <w:hideMark/>
          </w:tcPr>
          <w:p w14:paraId="22F126D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Calabria</w:t>
            </w:r>
          </w:p>
        </w:tc>
        <w:tc>
          <w:tcPr>
            <w:tcW w:w="1134" w:type="dxa"/>
            <w:tcBorders>
              <w:top w:val="nil"/>
              <w:left w:val="nil"/>
              <w:bottom w:val="nil"/>
              <w:right w:val="nil"/>
            </w:tcBorders>
            <w:noWrap/>
            <w:vAlign w:val="center"/>
            <w:hideMark/>
          </w:tcPr>
          <w:p w14:paraId="186C027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11.005</w:t>
            </w:r>
          </w:p>
        </w:tc>
        <w:tc>
          <w:tcPr>
            <w:tcW w:w="1154" w:type="dxa"/>
            <w:tcBorders>
              <w:top w:val="nil"/>
              <w:left w:val="nil"/>
              <w:bottom w:val="nil"/>
              <w:right w:val="nil"/>
            </w:tcBorders>
            <w:noWrap/>
            <w:vAlign w:val="center"/>
            <w:hideMark/>
          </w:tcPr>
          <w:p w14:paraId="02A83CF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1114" w:type="dxa"/>
            <w:tcBorders>
              <w:top w:val="nil"/>
              <w:left w:val="nil"/>
              <w:bottom w:val="nil"/>
              <w:right w:val="nil"/>
            </w:tcBorders>
            <w:noWrap/>
            <w:vAlign w:val="center"/>
            <w:hideMark/>
          </w:tcPr>
          <w:p w14:paraId="0B37BB7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+17,1%</w:t>
            </w:r>
          </w:p>
        </w:tc>
        <w:tc>
          <w:tcPr>
            <w:tcW w:w="1134" w:type="dxa"/>
            <w:tcBorders>
              <w:top w:val="nil"/>
              <w:left w:val="nil"/>
              <w:bottom w:val="nil"/>
              <w:right w:val="nil"/>
            </w:tcBorders>
            <w:noWrap/>
            <w:vAlign w:val="center"/>
            <w:hideMark/>
          </w:tcPr>
          <w:p w14:paraId="742018C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-24,9%</w:t>
            </w:r>
          </w:p>
        </w:tc>
      </w:tr>
      <w:tr w:rsidR="00F160E8" w:rsidRPr="003C03AD" w14:paraId="6B5BE437" w14:textId="77777777" w:rsidTr="00F160E8">
        <w:trPr>
          <w:trHeight w:val="300"/>
          <w:jc w:val="center"/>
        </w:trPr>
        <w:tc>
          <w:tcPr>
            <w:tcW w:w="2268" w:type="dxa"/>
            <w:tcBorders>
              <w:top w:val="nil"/>
              <w:left w:val="nil"/>
              <w:bottom w:val="nil"/>
              <w:right w:val="nil"/>
            </w:tcBorders>
            <w:noWrap/>
            <w:vAlign w:val="center"/>
            <w:hideMark/>
          </w:tcPr>
          <w:p w14:paraId="3DC49846"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Trentino Alto Adige</w:t>
            </w:r>
          </w:p>
        </w:tc>
        <w:tc>
          <w:tcPr>
            <w:tcW w:w="1134" w:type="dxa"/>
            <w:tcBorders>
              <w:top w:val="nil"/>
              <w:left w:val="nil"/>
              <w:bottom w:val="nil"/>
              <w:right w:val="nil"/>
            </w:tcBorders>
            <w:noWrap/>
            <w:vAlign w:val="center"/>
            <w:hideMark/>
          </w:tcPr>
          <w:p w14:paraId="3A12893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10.786</w:t>
            </w:r>
          </w:p>
        </w:tc>
        <w:tc>
          <w:tcPr>
            <w:tcW w:w="1154" w:type="dxa"/>
            <w:tcBorders>
              <w:top w:val="nil"/>
              <w:left w:val="nil"/>
              <w:bottom w:val="nil"/>
              <w:right w:val="nil"/>
            </w:tcBorders>
            <w:noWrap/>
            <w:vAlign w:val="center"/>
            <w:hideMark/>
          </w:tcPr>
          <w:p w14:paraId="7426463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1114" w:type="dxa"/>
            <w:tcBorders>
              <w:top w:val="nil"/>
              <w:left w:val="nil"/>
              <w:bottom w:val="nil"/>
              <w:right w:val="nil"/>
            </w:tcBorders>
            <w:noWrap/>
            <w:vAlign w:val="center"/>
            <w:hideMark/>
          </w:tcPr>
          <w:p w14:paraId="7B6079E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+13,0%</w:t>
            </w:r>
          </w:p>
        </w:tc>
        <w:tc>
          <w:tcPr>
            <w:tcW w:w="1134" w:type="dxa"/>
            <w:tcBorders>
              <w:top w:val="nil"/>
              <w:left w:val="nil"/>
              <w:bottom w:val="nil"/>
              <w:right w:val="nil"/>
            </w:tcBorders>
            <w:noWrap/>
            <w:vAlign w:val="center"/>
            <w:hideMark/>
          </w:tcPr>
          <w:p w14:paraId="3F318F8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-17,9%</w:t>
            </w:r>
          </w:p>
        </w:tc>
      </w:tr>
      <w:tr w:rsidR="00F160E8" w:rsidRPr="003C03AD" w14:paraId="514DD288" w14:textId="77777777" w:rsidTr="00F160E8">
        <w:trPr>
          <w:trHeight w:val="300"/>
          <w:jc w:val="center"/>
        </w:trPr>
        <w:tc>
          <w:tcPr>
            <w:tcW w:w="2268" w:type="dxa"/>
            <w:tcBorders>
              <w:top w:val="nil"/>
              <w:left w:val="nil"/>
              <w:bottom w:val="nil"/>
              <w:right w:val="nil"/>
            </w:tcBorders>
            <w:noWrap/>
            <w:vAlign w:val="center"/>
            <w:hideMark/>
          </w:tcPr>
          <w:p w14:paraId="3F4EF85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Basilicata</w:t>
            </w:r>
          </w:p>
        </w:tc>
        <w:tc>
          <w:tcPr>
            <w:tcW w:w="1134" w:type="dxa"/>
            <w:tcBorders>
              <w:top w:val="nil"/>
              <w:left w:val="nil"/>
              <w:bottom w:val="nil"/>
              <w:right w:val="nil"/>
            </w:tcBorders>
            <w:noWrap/>
            <w:vAlign w:val="center"/>
            <w:hideMark/>
          </w:tcPr>
          <w:p w14:paraId="5399B38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3.177</w:t>
            </w:r>
          </w:p>
        </w:tc>
        <w:tc>
          <w:tcPr>
            <w:tcW w:w="1154" w:type="dxa"/>
            <w:tcBorders>
              <w:top w:val="nil"/>
              <w:left w:val="nil"/>
              <w:bottom w:val="nil"/>
              <w:right w:val="nil"/>
            </w:tcBorders>
            <w:noWrap/>
            <w:vAlign w:val="center"/>
            <w:hideMark/>
          </w:tcPr>
          <w:p w14:paraId="4A88923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0,4%</w:t>
            </w:r>
          </w:p>
        </w:tc>
        <w:tc>
          <w:tcPr>
            <w:tcW w:w="1114" w:type="dxa"/>
            <w:tcBorders>
              <w:top w:val="nil"/>
              <w:left w:val="nil"/>
              <w:bottom w:val="nil"/>
              <w:right w:val="nil"/>
            </w:tcBorders>
            <w:noWrap/>
            <w:vAlign w:val="center"/>
            <w:hideMark/>
          </w:tcPr>
          <w:p w14:paraId="745F0C5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+33,3%</w:t>
            </w:r>
          </w:p>
        </w:tc>
        <w:tc>
          <w:tcPr>
            <w:tcW w:w="1134" w:type="dxa"/>
            <w:tcBorders>
              <w:top w:val="nil"/>
              <w:left w:val="nil"/>
              <w:bottom w:val="nil"/>
              <w:right w:val="nil"/>
            </w:tcBorders>
            <w:noWrap/>
            <w:vAlign w:val="center"/>
            <w:hideMark/>
          </w:tcPr>
          <w:p w14:paraId="7D69722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-23,9%</w:t>
            </w:r>
          </w:p>
        </w:tc>
      </w:tr>
      <w:tr w:rsidR="00F160E8" w:rsidRPr="003C03AD" w14:paraId="62011F9A" w14:textId="77777777" w:rsidTr="00F160E8">
        <w:trPr>
          <w:trHeight w:val="300"/>
          <w:jc w:val="center"/>
        </w:trPr>
        <w:tc>
          <w:tcPr>
            <w:tcW w:w="2268" w:type="dxa"/>
            <w:tcBorders>
              <w:top w:val="nil"/>
              <w:left w:val="nil"/>
              <w:bottom w:val="nil"/>
              <w:right w:val="nil"/>
            </w:tcBorders>
            <w:noWrap/>
            <w:vAlign w:val="center"/>
            <w:hideMark/>
          </w:tcPr>
          <w:p w14:paraId="31928F70"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Molise</w:t>
            </w:r>
          </w:p>
        </w:tc>
        <w:tc>
          <w:tcPr>
            <w:tcW w:w="1134" w:type="dxa"/>
            <w:tcBorders>
              <w:top w:val="nil"/>
              <w:left w:val="nil"/>
              <w:bottom w:val="nil"/>
              <w:right w:val="nil"/>
            </w:tcBorders>
            <w:noWrap/>
            <w:vAlign w:val="center"/>
            <w:hideMark/>
          </w:tcPr>
          <w:p w14:paraId="5E9581F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1.737</w:t>
            </w:r>
          </w:p>
        </w:tc>
        <w:tc>
          <w:tcPr>
            <w:tcW w:w="1154" w:type="dxa"/>
            <w:tcBorders>
              <w:top w:val="nil"/>
              <w:left w:val="nil"/>
              <w:bottom w:val="nil"/>
              <w:right w:val="nil"/>
            </w:tcBorders>
            <w:noWrap/>
            <w:vAlign w:val="center"/>
            <w:hideMark/>
          </w:tcPr>
          <w:p w14:paraId="28A7EF7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0,2%</w:t>
            </w:r>
          </w:p>
        </w:tc>
        <w:tc>
          <w:tcPr>
            <w:tcW w:w="1114" w:type="dxa"/>
            <w:tcBorders>
              <w:top w:val="nil"/>
              <w:left w:val="nil"/>
              <w:bottom w:val="nil"/>
              <w:right w:val="nil"/>
            </w:tcBorders>
            <w:noWrap/>
            <w:vAlign w:val="center"/>
            <w:hideMark/>
          </w:tcPr>
          <w:p w14:paraId="4D9AA96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+13,1%</w:t>
            </w:r>
          </w:p>
        </w:tc>
        <w:tc>
          <w:tcPr>
            <w:tcW w:w="1134" w:type="dxa"/>
            <w:tcBorders>
              <w:top w:val="nil"/>
              <w:left w:val="nil"/>
              <w:bottom w:val="nil"/>
              <w:right w:val="nil"/>
            </w:tcBorders>
            <w:noWrap/>
            <w:vAlign w:val="center"/>
            <w:hideMark/>
          </w:tcPr>
          <w:p w14:paraId="4161DA5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-24,8%</w:t>
            </w:r>
          </w:p>
        </w:tc>
      </w:tr>
      <w:tr w:rsidR="00F160E8" w:rsidRPr="003C03AD" w14:paraId="76BB059A" w14:textId="77777777" w:rsidTr="00F160E8">
        <w:trPr>
          <w:trHeight w:val="300"/>
          <w:jc w:val="center"/>
        </w:trPr>
        <w:tc>
          <w:tcPr>
            <w:tcW w:w="2268" w:type="dxa"/>
            <w:tcBorders>
              <w:top w:val="nil"/>
              <w:left w:val="nil"/>
              <w:bottom w:val="single" w:sz="4" w:space="0" w:color="auto"/>
              <w:right w:val="nil"/>
            </w:tcBorders>
            <w:noWrap/>
            <w:vAlign w:val="center"/>
            <w:hideMark/>
          </w:tcPr>
          <w:p w14:paraId="6026506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Valle d'Aosta</w:t>
            </w:r>
          </w:p>
        </w:tc>
        <w:tc>
          <w:tcPr>
            <w:tcW w:w="1134" w:type="dxa"/>
            <w:tcBorders>
              <w:top w:val="nil"/>
              <w:left w:val="nil"/>
              <w:bottom w:val="single" w:sz="4" w:space="0" w:color="auto"/>
              <w:right w:val="nil"/>
            </w:tcBorders>
            <w:noWrap/>
            <w:vAlign w:val="center"/>
            <w:hideMark/>
          </w:tcPr>
          <w:p w14:paraId="38E76A1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1.565</w:t>
            </w:r>
          </w:p>
        </w:tc>
        <w:tc>
          <w:tcPr>
            <w:tcW w:w="1154" w:type="dxa"/>
            <w:tcBorders>
              <w:top w:val="nil"/>
              <w:left w:val="nil"/>
              <w:bottom w:val="single" w:sz="4" w:space="0" w:color="auto"/>
              <w:right w:val="nil"/>
            </w:tcBorders>
            <w:noWrap/>
            <w:vAlign w:val="center"/>
            <w:hideMark/>
          </w:tcPr>
          <w:p w14:paraId="20DECD8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0,2%</w:t>
            </w:r>
          </w:p>
        </w:tc>
        <w:tc>
          <w:tcPr>
            <w:tcW w:w="1114" w:type="dxa"/>
            <w:tcBorders>
              <w:top w:val="nil"/>
              <w:left w:val="nil"/>
              <w:bottom w:val="single" w:sz="4" w:space="0" w:color="auto"/>
              <w:right w:val="nil"/>
            </w:tcBorders>
            <w:noWrap/>
            <w:vAlign w:val="center"/>
            <w:hideMark/>
          </w:tcPr>
          <w:p w14:paraId="1E806D1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+7,6%</w:t>
            </w:r>
          </w:p>
        </w:tc>
        <w:tc>
          <w:tcPr>
            <w:tcW w:w="1134" w:type="dxa"/>
            <w:tcBorders>
              <w:top w:val="nil"/>
              <w:left w:val="nil"/>
              <w:bottom w:val="single" w:sz="4" w:space="0" w:color="auto"/>
              <w:right w:val="nil"/>
            </w:tcBorders>
            <w:noWrap/>
            <w:vAlign w:val="center"/>
            <w:hideMark/>
          </w:tcPr>
          <w:p w14:paraId="3FE6078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-13,3%</w:t>
            </w:r>
          </w:p>
        </w:tc>
      </w:tr>
      <w:tr w:rsidR="00F160E8" w:rsidRPr="003C03AD" w14:paraId="787EEEDB" w14:textId="77777777" w:rsidTr="00F160E8">
        <w:trPr>
          <w:trHeight w:val="300"/>
          <w:jc w:val="center"/>
        </w:trPr>
        <w:tc>
          <w:tcPr>
            <w:tcW w:w="2268" w:type="dxa"/>
            <w:tcBorders>
              <w:top w:val="single" w:sz="4" w:space="0" w:color="auto"/>
              <w:left w:val="nil"/>
              <w:bottom w:val="single" w:sz="4" w:space="0" w:color="auto"/>
              <w:right w:val="nil"/>
            </w:tcBorders>
            <w:noWrap/>
            <w:vAlign w:val="center"/>
            <w:hideMark/>
          </w:tcPr>
          <w:p w14:paraId="7FD2DD0D"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Totale</w:t>
            </w:r>
          </w:p>
        </w:tc>
        <w:tc>
          <w:tcPr>
            <w:tcW w:w="1134" w:type="dxa"/>
            <w:tcBorders>
              <w:top w:val="single" w:sz="4" w:space="0" w:color="auto"/>
              <w:left w:val="nil"/>
              <w:bottom w:val="single" w:sz="4" w:space="0" w:color="auto"/>
              <w:right w:val="nil"/>
            </w:tcBorders>
            <w:noWrap/>
            <w:vAlign w:val="center"/>
            <w:hideMark/>
          </w:tcPr>
          <w:p w14:paraId="5777428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902.083</w:t>
            </w:r>
          </w:p>
        </w:tc>
        <w:tc>
          <w:tcPr>
            <w:tcW w:w="1154" w:type="dxa"/>
            <w:tcBorders>
              <w:top w:val="single" w:sz="4" w:space="0" w:color="auto"/>
              <w:left w:val="nil"/>
              <w:bottom w:val="single" w:sz="4" w:space="0" w:color="auto"/>
              <w:right w:val="nil"/>
            </w:tcBorders>
            <w:noWrap/>
            <w:vAlign w:val="center"/>
            <w:hideMark/>
          </w:tcPr>
          <w:p w14:paraId="153FB97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100,0%</w:t>
            </w:r>
          </w:p>
        </w:tc>
        <w:tc>
          <w:tcPr>
            <w:tcW w:w="1114" w:type="dxa"/>
            <w:tcBorders>
              <w:top w:val="single" w:sz="4" w:space="0" w:color="auto"/>
              <w:left w:val="nil"/>
              <w:bottom w:val="single" w:sz="4" w:space="0" w:color="auto"/>
              <w:right w:val="nil"/>
            </w:tcBorders>
            <w:noWrap/>
            <w:vAlign w:val="center"/>
            <w:hideMark/>
          </w:tcPr>
          <w:p w14:paraId="48BAD93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+14,4%</w:t>
            </w:r>
          </w:p>
        </w:tc>
        <w:tc>
          <w:tcPr>
            <w:tcW w:w="1134" w:type="dxa"/>
            <w:tcBorders>
              <w:top w:val="single" w:sz="4" w:space="0" w:color="auto"/>
              <w:left w:val="nil"/>
              <w:bottom w:val="single" w:sz="4" w:space="0" w:color="auto"/>
              <w:right w:val="nil"/>
            </w:tcBorders>
            <w:noWrap/>
            <w:vAlign w:val="center"/>
            <w:hideMark/>
          </w:tcPr>
          <w:p w14:paraId="432B8AF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-13,8%</w:t>
            </w:r>
          </w:p>
        </w:tc>
      </w:tr>
    </w:tbl>
    <w:p w14:paraId="389E528D" w14:textId="77777777" w:rsidR="00F160E8" w:rsidRPr="003C03AD" w:rsidRDefault="00F160E8" w:rsidP="003C03AD">
      <w:pPr>
        <w:spacing w:after="0" w:line="240" w:lineRule="auto"/>
        <w:ind w:left="426"/>
        <w:rPr>
          <w:rFonts w:ascii="Tahoma" w:hAnsi="Tahoma" w:cs="Tahoma"/>
          <w:sz w:val="20"/>
          <w:szCs w:val="20"/>
          <w:lang w:val="it-IT"/>
        </w:rPr>
      </w:pPr>
      <w:r w:rsidRPr="003C03AD">
        <w:rPr>
          <w:rFonts w:ascii="Tahoma" w:hAnsi="Tahoma" w:cs="Tahoma"/>
          <w:sz w:val="20"/>
          <w:szCs w:val="20"/>
          <w:lang w:val="it-IT"/>
        </w:rPr>
        <w:t>* Il totale include 38 datori di lavoro di cui non è nota la Regione.</w:t>
      </w:r>
    </w:p>
    <w:p w14:paraId="2CD1C2F7"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INPS – fornitura personalizzata</w:t>
      </w:r>
    </w:p>
    <w:p w14:paraId="06314C1C" w14:textId="77777777" w:rsidR="00F160E8" w:rsidRPr="003C03AD" w:rsidRDefault="00F160E8" w:rsidP="003C03AD">
      <w:pPr>
        <w:spacing w:after="0" w:line="240" w:lineRule="auto"/>
        <w:jc w:val="center"/>
        <w:rPr>
          <w:rStyle w:val="Nessuno"/>
          <w:rFonts w:ascii="Tahoma" w:hAnsi="Tahoma" w:cs="Tahoma"/>
          <w:b/>
          <w:sz w:val="20"/>
          <w:szCs w:val="20"/>
          <w:shd w:val="clear" w:color="auto" w:fill="FCFCFC"/>
          <w:lang w:val="it-IT"/>
        </w:rPr>
      </w:pPr>
    </w:p>
    <w:p w14:paraId="2C418180" w14:textId="77777777" w:rsidR="00F160E8" w:rsidRDefault="00F160E8" w:rsidP="003C03AD">
      <w:pPr>
        <w:spacing w:after="0" w:line="240" w:lineRule="auto"/>
        <w:jc w:val="center"/>
        <w:rPr>
          <w:rStyle w:val="Nessuno"/>
          <w:rFonts w:ascii="Tahoma" w:hAnsi="Tahoma" w:cs="Tahoma"/>
          <w:b/>
          <w:sz w:val="20"/>
          <w:szCs w:val="20"/>
          <w:lang w:val="it-IT"/>
        </w:rPr>
      </w:pPr>
    </w:p>
    <w:p w14:paraId="6811CF3C" w14:textId="77777777" w:rsidR="00F160E8" w:rsidRPr="003C03AD" w:rsidRDefault="00F160E8" w:rsidP="003C03AD">
      <w:pPr>
        <w:spacing w:after="0" w:line="240" w:lineRule="auto"/>
        <w:jc w:val="center"/>
        <w:rPr>
          <w:rStyle w:val="Nessuno"/>
          <w:rFonts w:ascii="Tahoma" w:hAnsi="Tahoma" w:cs="Tahoma"/>
          <w:b/>
          <w:sz w:val="20"/>
          <w:szCs w:val="20"/>
          <w:lang w:val="it-IT"/>
        </w:rPr>
      </w:pPr>
      <w:r w:rsidRPr="003C03AD">
        <w:rPr>
          <w:rStyle w:val="Nessuno"/>
          <w:rFonts w:ascii="Tahoma" w:hAnsi="Tahoma" w:cs="Tahoma"/>
          <w:b/>
          <w:sz w:val="20"/>
          <w:szCs w:val="20"/>
          <w:lang w:val="it-IT"/>
        </w:rPr>
        <w:t>Lavoratori domestici per area di provenienza, 2024</w:t>
      </w:r>
    </w:p>
    <w:tbl>
      <w:tblPr>
        <w:tblW w:w="6805" w:type="dxa"/>
        <w:jc w:val="center"/>
        <w:tblCellMar>
          <w:left w:w="70" w:type="dxa"/>
          <w:right w:w="70" w:type="dxa"/>
        </w:tblCellMar>
        <w:tblLook w:val="04A0" w:firstRow="1" w:lastRow="0" w:firstColumn="1" w:lastColumn="0" w:noHBand="0" w:noVBand="1"/>
      </w:tblPr>
      <w:tblGrid>
        <w:gridCol w:w="2127"/>
        <w:gridCol w:w="1329"/>
        <w:gridCol w:w="960"/>
        <w:gridCol w:w="1113"/>
        <w:gridCol w:w="1276"/>
      </w:tblGrid>
      <w:tr w:rsidR="00F160E8" w:rsidRPr="003C03AD" w14:paraId="50275A8F" w14:textId="77777777" w:rsidTr="003C03AD">
        <w:trPr>
          <w:trHeight w:val="572"/>
          <w:jc w:val="center"/>
        </w:trPr>
        <w:tc>
          <w:tcPr>
            <w:tcW w:w="2127" w:type="dxa"/>
            <w:tcBorders>
              <w:top w:val="single" w:sz="4" w:space="0" w:color="auto"/>
              <w:left w:val="nil"/>
              <w:bottom w:val="single" w:sz="4" w:space="0" w:color="auto"/>
              <w:right w:val="nil"/>
            </w:tcBorders>
            <w:noWrap/>
            <w:vAlign w:val="center"/>
            <w:hideMark/>
          </w:tcPr>
          <w:p w14:paraId="0E48126F"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Area di provenienza</w:t>
            </w:r>
          </w:p>
        </w:tc>
        <w:tc>
          <w:tcPr>
            <w:tcW w:w="1329" w:type="dxa"/>
            <w:tcBorders>
              <w:top w:val="single" w:sz="4" w:space="0" w:color="auto"/>
              <w:left w:val="nil"/>
              <w:bottom w:val="single" w:sz="4" w:space="0" w:color="auto"/>
              <w:right w:val="nil"/>
            </w:tcBorders>
            <w:noWrap/>
            <w:vAlign w:val="center"/>
            <w:hideMark/>
          </w:tcPr>
          <w:p w14:paraId="7DF7D36F"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Dati 2024</w:t>
            </w:r>
          </w:p>
        </w:tc>
        <w:tc>
          <w:tcPr>
            <w:tcW w:w="960" w:type="dxa"/>
            <w:tcBorders>
              <w:top w:val="single" w:sz="4" w:space="0" w:color="auto"/>
              <w:left w:val="nil"/>
              <w:bottom w:val="single" w:sz="4" w:space="0" w:color="auto"/>
              <w:right w:val="nil"/>
            </w:tcBorders>
            <w:noWrap/>
            <w:vAlign w:val="center"/>
            <w:hideMark/>
          </w:tcPr>
          <w:p w14:paraId="2777427C" w14:textId="77777777" w:rsidR="00F160E8" w:rsidRDefault="00F160E8" w:rsidP="003C03AD">
            <w:pPr>
              <w:spacing w:after="0" w:line="240" w:lineRule="auto"/>
              <w:jc w:val="center"/>
              <w:rPr>
                <w:rFonts w:ascii="Tahoma" w:hAnsi="Tahoma" w:cs="Tahoma"/>
                <w:b/>
                <w:sz w:val="20"/>
                <w:szCs w:val="20"/>
                <w:lang w:val="it-IT" w:eastAsia="it-IT"/>
              </w:rPr>
            </w:pPr>
            <w:proofErr w:type="spellStart"/>
            <w:r w:rsidRPr="003C03AD">
              <w:rPr>
                <w:rFonts w:ascii="Tahoma" w:hAnsi="Tahoma" w:cs="Tahoma"/>
                <w:b/>
                <w:sz w:val="20"/>
                <w:szCs w:val="20"/>
                <w:lang w:val="it-IT" w:eastAsia="it-IT"/>
              </w:rPr>
              <w:t>Distrib</w:t>
            </w:r>
            <w:proofErr w:type="spellEnd"/>
            <w:r w:rsidRPr="003C03AD">
              <w:rPr>
                <w:rFonts w:ascii="Tahoma" w:hAnsi="Tahoma" w:cs="Tahoma"/>
                <w:b/>
                <w:sz w:val="20"/>
                <w:szCs w:val="20"/>
                <w:lang w:val="it-IT" w:eastAsia="it-IT"/>
              </w:rPr>
              <w:t>.</w:t>
            </w:r>
          </w:p>
          <w:p w14:paraId="253E5DF3" w14:textId="77777777" w:rsidR="003C03AD" w:rsidRPr="003C03AD" w:rsidRDefault="003C03AD"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w:t>
            </w:r>
          </w:p>
        </w:tc>
        <w:tc>
          <w:tcPr>
            <w:tcW w:w="1113" w:type="dxa"/>
            <w:tcBorders>
              <w:top w:val="single" w:sz="4" w:space="0" w:color="auto"/>
              <w:left w:val="nil"/>
              <w:bottom w:val="single" w:sz="4" w:space="0" w:color="auto"/>
              <w:right w:val="nil"/>
            </w:tcBorders>
            <w:noWrap/>
            <w:vAlign w:val="center"/>
            <w:hideMark/>
          </w:tcPr>
          <w:p w14:paraId="64A6F104"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Var. %</w:t>
            </w:r>
          </w:p>
          <w:p w14:paraId="73791A11"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2019-21</w:t>
            </w:r>
          </w:p>
        </w:tc>
        <w:tc>
          <w:tcPr>
            <w:tcW w:w="1276" w:type="dxa"/>
            <w:tcBorders>
              <w:top w:val="single" w:sz="4" w:space="0" w:color="auto"/>
              <w:left w:val="nil"/>
              <w:bottom w:val="single" w:sz="4" w:space="0" w:color="auto"/>
              <w:right w:val="nil"/>
            </w:tcBorders>
            <w:noWrap/>
            <w:vAlign w:val="center"/>
            <w:hideMark/>
          </w:tcPr>
          <w:p w14:paraId="07E9E26F"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Var. %</w:t>
            </w:r>
          </w:p>
          <w:p w14:paraId="32A0714D"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2021-24</w:t>
            </w:r>
          </w:p>
        </w:tc>
      </w:tr>
      <w:tr w:rsidR="00F160E8" w:rsidRPr="003C03AD" w14:paraId="1C531EB0" w14:textId="77777777" w:rsidTr="003C03AD">
        <w:trPr>
          <w:trHeight w:val="300"/>
          <w:jc w:val="center"/>
        </w:trPr>
        <w:tc>
          <w:tcPr>
            <w:tcW w:w="2127" w:type="dxa"/>
            <w:tcBorders>
              <w:top w:val="single" w:sz="4" w:space="0" w:color="auto"/>
              <w:left w:val="nil"/>
              <w:bottom w:val="nil"/>
              <w:right w:val="nil"/>
            </w:tcBorders>
            <w:noWrap/>
            <w:vAlign w:val="center"/>
            <w:hideMark/>
          </w:tcPr>
          <w:p w14:paraId="10C9F3A6"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Est Europa</w:t>
            </w:r>
          </w:p>
        </w:tc>
        <w:tc>
          <w:tcPr>
            <w:tcW w:w="1329" w:type="dxa"/>
            <w:tcBorders>
              <w:top w:val="single" w:sz="4" w:space="0" w:color="auto"/>
              <w:left w:val="nil"/>
              <w:bottom w:val="nil"/>
              <w:right w:val="nil"/>
            </w:tcBorders>
            <w:noWrap/>
            <w:vAlign w:val="center"/>
            <w:hideMark/>
          </w:tcPr>
          <w:p w14:paraId="2E94D6A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284.689</w:t>
            </w:r>
          </w:p>
        </w:tc>
        <w:tc>
          <w:tcPr>
            <w:tcW w:w="960" w:type="dxa"/>
            <w:tcBorders>
              <w:top w:val="single" w:sz="4" w:space="0" w:color="auto"/>
              <w:left w:val="nil"/>
              <w:bottom w:val="nil"/>
              <w:right w:val="nil"/>
            </w:tcBorders>
            <w:noWrap/>
            <w:vAlign w:val="center"/>
            <w:hideMark/>
          </w:tcPr>
          <w:p w14:paraId="1EFBE37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34,8%</w:t>
            </w:r>
          </w:p>
        </w:tc>
        <w:tc>
          <w:tcPr>
            <w:tcW w:w="1113" w:type="dxa"/>
            <w:tcBorders>
              <w:top w:val="single" w:sz="4" w:space="0" w:color="auto"/>
              <w:left w:val="nil"/>
              <w:bottom w:val="nil"/>
              <w:right w:val="nil"/>
            </w:tcBorders>
            <w:noWrap/>
            <w:vAlign w:val="center"/>
            <w:hideMark/>
          </w:tcPr>
          <w:p w14:paraId="40513BE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276" w:type="dxa"/>
            <w:tcBorders>
              <w:top w:val="single" w:sz="4" w:space="0" w:color="auto"/>
              <w:left w:val="nil"/>
              <w:bottom w:val="nil"/>
              <w:right w:val="nil"/>
            </w:tcBorders>
            <w:noWrap/>
            <w:vAlign w:val="center"/>
            <w:hideMark/>
          </w:tcPr>
          <w:p w14:paraId="0774865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-17,7%</w:t>
            </w:r>
          </w:p>
        </w:tc>
      </w:tr>
      <w:tr w:rsidR="00F160E8" w:rsidRPr="003C03AD" w14:paraId="3614BF88" w14:textId="77777777" w:rsidTr="003C03AD">
        <w:trPr>
          <w:trHeight w:val="300"/>
          <w:jc w:val="center"/>
        </w:trPr>
        <w:tc>
          <w:tcPr>
            <w:tcW w:w="2127" w:type="dxa"/>
            <w:tcBorders>
              <w:top w:val="nil"/>
              <w:left w:val="nil"/>
              <w:bottom w:val="nil"/>
              <w:right w:val="nil"/>
            </w:tcBorders>
            <w:noWrap/>
            <w:vAlign w:val="center"/>
            <w:hideMark/>
          </w:tcPr>
          <w:p w14:paraId="3BCD004F"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Italia</w:t>
            </w:r>
          </w:p>
        </w:tc>
        <w:tc>
          <w:tcPr>
            <w:tcW w:w="1329" w:type="dxa"/>
            <w:tcBorders>
              <w:top w:val="nil"/>
              <w:left w:val="nil"/>
              <w:bottom w:val="nil"/>
              <w:right w:val="nil"/>
            </w:tcBorders>
            <w:noWrap/>
            <w:vAlign w:val="center"/>
            <w:hideMark/>
          </w:tcPr>
          <w:p w14:paraId="42919D4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257.067</w:t>
            </w:r>
          </w:p>
        </w:tc>
        <w:tc>
          <w:tcPr>
            <w:tcW w:w="960" w:type="dxa"/>
            <w:tcBorders>
              <w:top w:val="nil"/>
              <w:left w:val="nil"/>
              <w:bottom w:val="nil"/>
              <w:right w:val="nil"/>
            </w:tcBorders>
            <w:noWrap/>
            <w:vAlign w:val="center"/>
            <w:hideMark/>
          </w:tcPr>
          <w:p w14:paraId="674BB10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31,4%</w:t>
            </w:r>
          </w:p>
        </w:tc>
        <w:tc>
          <w:tcPr>
            <w:tcW w:w="1113" w:type="dxa"/>
            <w:tcBorders>
              <w:top w:val="nil"/>
              <w:left w:val="nil"/>
              <w:bottom w:val="nil"/>
              <w:right w:val="nil"/>
            </w:tcBorders>
            <w:noWrap/>
            <w:vAlign w:val="center"/>
            <w:hideMark/>
          </w:tcPr>
          <w:p w14:paraId="5DD3BD5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+12,3%</w:t>
            </w:r>
          </w:p>
        </w:tc>
        <w:tc>
          <w:tcPr>
            <w:tcW w:w="1276" w:type="dxa"/>
            <w:tcBorders>
              <w:top w:val="nil"/>
              <w:left w:val="nil"/>
              <w:bottom w:val="nil"/>
              <w:right w:val="nil"/>
            </w:tcBorders>
            <w:noWrap/>
            <w:vAlign w:val="center"/>
            <w:hideMark/>
          </w:tcPr>
          <w:p w14:paraId="1F12FA3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-13,0%</w:t>
            </w:r>
          </w:p>
        </w:tc>
      </w:tr>
      <w:tr w:rsidR="00F160E8" w:rsidRPr="003C03AD" w14:paraId="125B56DD" w14:textId="77777777" w:rsidTr="003C03AD">
        <w:trPr>
          <w:trHeight w:val="300"/>
          <w:jc w:val="center"/>
        </w:trPr>
        <w:tc>
          <w:tcPr>
            <w:tcW w:w="2127" w:type="dxa"/>
            <w:tcBorders>
              <w:top w:val="nil"/>
              <w:left w:val="nil"/>
              <w:bottom w:val="nil"/>
              <w:right w:val="nil"/>
            </w:tcBorders>
            <w:noWrap/>
            <w:vAlign w:val="center"/>
            <w:hideMark/>
          </w:tcPr>
          <w:p w14:paraId="550491CE"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Asia</w:t>
            </w:r>
          </w:p>
        </w:tc>
        <w:tc>
          <w:tcPr>
            <w:tcW w:w="1329" w:type="dxa"/>
            <w:tcBorders>
              <w:top w:val="nil"/>
              <w:left w:val="nil"/>
              <w:bottom w:val="nil"/>
              <w:right w:val="nil"/>
            </w:tcBorders>
            <w:noWrap/>
            <w:vAlign w:val="center"/>
            <w:hideMark/>
          </w:tcPr>
          <w:p w14:paraId="2B5A7E0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138.187</w:t>
            </w:r>
          </w:p>
        </w:tc>
        <w:tc>
          <w:tcPr>
            <w:tcW w:w="960" w:type="dxa"/>
            <w:tcBorders>
              <w:top w:val="nil"/>
              <w:left w:val="nil"/>
              <w:bottom w:val="nil"/>
              <w:right w:val="nil"/>
            </w:tcBorders>
            <w:noWrap/>
            <w:vAlign w:val="center"/>
            <w:hideMark/>
          </w:tcPr>
          <w:p w14:paraId="49A1A57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16,9%</w:t>
            </w:r>
          </w:p>
        </w:tc>
        <w:tc>
          <w:tcPr>
            <w:tcW w:w="1113" w:type="dxa"/>
            <w:tcBorders>
              <w:top w:val="nil"/>
              <w:left w:val="nil"/>
              <w:bottom w:val="nil"/>
              <w:right w:val="nil"/>
            </w:tcBorders>
            <w:noWrap/>
            <w:vAlign w:val="center"/>
            <w:hideMark/>
          </w:tcPr>
          <w:p w14:paraId="5956892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+32,2%</w:t>
            </w:r>
          </w:p>
        </w:tc>
        <w:tc>
          <w:tcPr>
            <w:tcW w:w="1276" w:type="dxa"/>
            <w:tcBorders>
              <w:top w:val="nil"/>
              <w:left w:val="nil"/>
              <w:bottom w:val="nil"/>
              <w:right w:val="nil"/>
            </w:tcBorders>
            <w:noWrap/>
            <w:vAlign w:val="center"/>
            <w:hideMark/>
          </w:tcPr>
          <w:p w14:paraId="67D931E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-17,6%</w:t>
            </w:r>
          </w:p>
        </w:tc>
      </w:tr>
      <w:tr w:rsidR="00F160E8" w:rsidRPr="003C03AD" w14:paraId="412234CA" w14:textId="77777777" w:rsidTr="003C03AD">
        <w:trPr>
          <w:trHeight w:val="300"/>
          <w:jc w:val="center"/>
        </w:trPr>
        <w:tc>
          <w:tcPr>
            <w:tcW w:w="2127" w:type="dxa"/>
            <w:tcBorders>
              <w:top w:val="nil"/>
              <w:left w:val="nil"/>
              <w:bottom w:val="nil"/>
              <w:right w:val="nil"/>
            </w:tcBorders>
            <w:noWrap/>
            <w:vAlign w:val="center"/>
            <w:hideMark/>
          </w:tcPr>
          <w:p w14:paraId="552012C2"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America Latina</w:t>
            </w:r>
          </w:p>
        </w:tc>
        <w:tc>
          <w:tcPr>
            <w:tcW w:w="1329" w:type="dxa"/>
            <w:tcBorders>
              <w:top w:val="nil"/>
              <w:left w:val="nil"/>
              <w:bottom w:val="nil"/>
              <w:right w:val="nil"/>
            </w:tcBorders>
            <w:noWrap/>
            <w:vAlign w:val="center"/>
            <w:hideMark/>
          </w:tcPr>
          <w:p w14:paraId="4A7C785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86.186</w:t>
            </w:r>
          </w:p>
        </w:tc>
        <w:tc>
          <w:tcPr>
            <w:tcW w:w="960" w:type="dxa"/>
            <w:tcBorders>
              <w:top w:val="nil"/>
              <w:left w:val="nil"/>
              <w:bottom w:val="nil"/>
              <w:right w:val="nil"/>
            </w:tcBorders>
            <w:noWrap/>
            <w:vAlign w:val="center"/>
            <w:hideMark/>
          </w:tcPr>
          <w:p w14:paraId="24216F9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10,5%</w:t>
            </w:r>
          </w:p>
        </w:tc>
        <w:tc>
          <w:tcPr>
            <w:tcW w:w="1113" w:type="dxa"/>
            <w:tcBorders>
              <w:top w:val="nil"/>
              <w:left w:val="nil"/>
              <w:bottom w:val="nil"/>
              <w:right w:val="nil"/>
            </w:tcBorders>
            <w:noWrap/>
            <w:vAlign w:val="center"/>
            <w:hideMark/>
          </w:tcPr>
          <w:p w14:paraId="31C36A8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+24,8%</w:t>
            </w:r>
          </w:p>
        </w:tc>
        <w:tc>
          <w:tcPr>
            <w:tcW w:w="1276" w:type="dxa"/>
            <w:tcBorders>
              <w:top w:val="nil"/>
              <w:left w:val="nil"/>
              <w:bottom w:val="nil"/>
              <w:right w:val="nil"/>
            </w:tcBorders>
            <w:noWrap/>
            <w:vAlign w:val="center"/>
            <w:hideMark/>
          </w:tcPr>
          <w:p w14:paraId="30DA48A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-5,7%</w:t>
            </w:r>
          </w:p>
        </w:tc>
      </w:tr>
      <w:tr w:rsidR="00F160E8" w:rsidRPr="003C03AD" w14:paraId="5786D7F7" w14:textId="77777777" w:rsidTr="003C03AD">
        <w:trPr>
          <w:trHeight w:val="300"/>
          <w:jc w:val="center"/>
        </w:trPr>
        <w:tc>
          <w:tcPr>
            <w:tcW w:w="2127" w:type="dxa"/>
            <w:tcBorders>
              <w:top w:val="nil"/>
              <w:left w:val="nil"/>
              <w:bottom w:val="nil"/>
              <w:right w:val="nil"/>
            </w:tcBorders>
            <w:noWrap/>
            <w:vAlign w:val="center"/>
            <w:hideMark/>
          </w:tcPr>
          <w:p w14:paraId="5850087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Africa</w:t>
            </w:r>
          </w:p>
        </w:tc>
        <w:tc>
          <w:tcPr>
            <w:tcW w:w="1329" w:type="dxa"/>
            <w:tcBorders>
              <w:top w:val="nil"/>
              <w:left w:val="nil"/>
              <w:bottom w:val="nil"/>
              <w:right w:val="nil"/>
            </w:tcBorders>
            <w:noWrap/>
            <w:vAlign w:val="center"/>
            <w:hideMark/>
          </w:tcPr>
          <w:p w14:paraId="1161AA5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48.327</w:t>
            </w:r>
          </w:p>
        </w:tc>
        <w:tc>
          <w:tcPr>
            <w:tcW w:w="960" w:type="dxa"/>
            <w:tcBorders>
              <w:top w:val="nil"/>
              <w:left w:val="nil"/>
              <w:bottom w:val="nil"/>
              <w:right w:val="nil"/>
            </w:tcBorders>
            <w:noWrap/>
            <w:vAlign w:val="center"/>
            <w:hideMark/>
          </w:tcPr>
          <w:p w14:paraId="6AD01DF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5,9%</w:t>
            </w:r>
          </w:p>
        </w:tc>
        <w:tc>
          <w:tcPr>
            <w:tcW w:w="1113" w:type="dxa"/>
            <w:tcBorders>
              <w:top w:val="nil"/>
              <w:left w:val="nil"/>
              <w:bottom w:val="nil"/>
              <w:right w:val="nil"/>
            </w:tcBorders>
            <w:noWrap/>
            <w:vAlign w:val="center"/>
            <w:hideMark/>
          </w:tcPr>
          <w:p w14:paraId="4D1AC1E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+45,1%</w:t>
            </w:r>
          </w:p>
        </w:tc>
        <w:tc>
          <w:tcPr>
            <w:tcW w:w="1276" w:type="dxa"/>
            <w:tcBorders>
              <w:top w:val="nil"/>
              <w:left w:val="nil"/>
              <w:bottom w:val="nil"/>
              <w:right w:val="nil"/>
            </w:tcBorders>
            <w:noWrap/>
            <w:vAlign w:val="center"/>
            <w:hideMark/>
          </w:tcPr>
          <w:p w14:paraId="168DC33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-32,2%</w:t>
            </w:r>
          </w:p>
        </w:tc>
      </w:tr>
      <w:tr w:rsidR="00F160E8" w:rsidRPr="003C03AD" w14:paraId="216C0BB9" w14:textId="77777777" w:rsidTr="003C03AD">
        <w:trPr>
          <w:trHeight w:val="300"/>
          <w:jc w:val="center"/>
        </w:trPr>
        <w:tc>
          <w:tcPr>
            <w:tcW w:w="2127" w:type="dxa"/>
            <w:tcBorders>
              <w:top w:val="nil"/>
              <w:left w:val="nil"/>
              <w:bottom w:val="single" w:sz="4" w:space="0" w:color="auto"/>
              <w:right w:val="nil"/>
            </w:tcBorders>
            <w:noWrap/>
            <w:vAlign w:val="center"/>
            <w:hideMark/>
          </w:tcPr>
          <w:p w14:paraId="6B18076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Altro</w:t>
            </w:r>
          </w:p>
        </w:tc>
        <w:tc>
          <w:tcPr>
            <w:tcW w:w="1329" w:type="dxa"/>
            <w:tcBorders>
              <w:top w:val="nil"/>
              <w:left w:val="nil"/>
              <w:bottom w:val="single" w:sz="4" w:space="0" w:color="auto"/>
              <w:right w:val="nil"/>
            </w:tcBorders>
            <w:noWrap/>
            <w:vAlign w:val="center"/>
            <w:hideMark/>
          </w:tcPr>
          <w:p w14:paraId="13E0F11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2.947</w:t>
            </w:r>
          </w:p>
        </w:tc>
        <w:tc>
          <w:tcPr>
            <w:tcW w:w="960" w:type="dxa"/>
            <w:tcBorders>
              <w:top w:val="nil"/>
              <w:left w:val="nil"/>
              <w:bottom w:val="single" w:sz="4" w:space="0" w:color="auto"/>
              <w:right w:val="nil"/>
            </w:tcBorders>
            <w:noWrap/>
            <w:vAlign w:val="center"/>
            <w:hideMark/>
          </w:tcPr>
          <w:p w14:paraId="378E67D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0,4%</w:t>
            </w:r>
          </w:p>
        </w:tc>
        <w:tc>
          <w:tcPr>
            <w:tcW w:w="1113" w:type="dxa"/>
            <w:tcBorders>
              <w:top w:val="nil"/>
              <w:left w:val="nil"/>
              <w:bottom w:val="single" w:sz="4" w:space="0" w:color="auto"/>
              <w:right w:val="nil"/>
            </w:tcBorders>
            <w:noWrap/>
            <w:vAlign w:val="center"/>
            <w:hideMark/>
          </w:tcPr>
          <w:p w14:paraId="6D332E9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+7,3%</w:t>
            </w:r>
          </w:p>
        </w:tc>
        <w:tc>
          <w:tcPr>
            <w:tcW w:w="1276" w:type="dxa"/>
            <w:tcBorders>
              <w:top w:val="nil"/>
              <w:left w:val="nil"/>
              <w:bottom w:val="single" w:sz="4" w:space="0" w:color="auto"/>
              <w:right w:val="nil"/>
            </w:tcBorders>
            <w:noWrap/>
            <w:vAlign w:val="center"/>
            <w:hideMark/>
          </w:tcPr>
          <w:p w14:paraId="5F8F8EF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-14,2%</w:t>
            </w:r>
          </w:p>
        </w:tc>
      </w:tr>
      <w:tr w:rsidR="00F160E8" w:rsidRPr="003C03AD" w14:paraId="11D57B4D" w14:textId="77777777" w:rsidTr="003C03AD">
        <w:trPr>
          <w:trHeight w:val="300"/>
          <w:jc w:val="center"/>
        </w:trPr>
        <w:tc>
          <w:tcPr>
            <w:tcW w:w="2127" w:type="dxa"/>
            <w:tcBorders>
              <w:top w:val="single" w:sz="4" w:space="0" w:color="auto"/>
              <w:left w:val="nil"/>
              <w:bottom w:val="single" w:sz="4" w:space="0" w:color="auto"/>
              <w:right w:val="nil"/>
            </w:tcBorders>
            <w:noWrap/>
            <w:vAlign w:val="center"/>
            <w:hideMark/>
          </w:tcPr>
          <w:p w14:paraId="490A6CF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Totale</w:t>
            </w:r>
          </w:p>
        </w:tc>
        <w:tc>
          <w:tcPr>
            <w:tcW w:w="1329" w:type="dxa"/>
            <w:tcBorders>
              <w:top w:val="single" w:sz="4" w:space="0" w:color="auto"/>
              <w:left w:val="nil"/>
              <w:bottom w:val="single" w:sz="4" w:space="0" w:color="auto"/>
              <w:right w:val="nil"/>
            </w:tcBorders>
            <w:noWrap/>
            <w:vAlign w:val="center"/>
            <w:hideMark/>
          </w:tcPr>
          <w:p w14:paraId="3002C80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817.403</w:t>
            </w:r>
          </w:p>
        </w:tc>
        <w:tc>
          <w:tcPr>
            <w:tcW w:w="960" w:type="dxa"/>
            <w:tcBorders>
              <w:top w:val="single" w:sz="4" w:space="0" w:color="auto"/>
              <w:left w:val="nil"/>
              <w:bottom w:val="single" w:sz="4" w:space="0" w:color="auto"/>
              <w:right w:val="nil"/>
            </w:tcBorders>
            <w:noWrap/>
            <w:vAlign w:val="center"/>
            <w:hideMark/>
          </w:tcPr>
          <w:p w14:paraId="75C1546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100,0%</w:t>
            </w:r>
          </w:p>
        </w:tc>
        <w:tc>
          <w:tcPr>
            <w:tcW w:w="1113" w:type="dxa"/>
            <w:tcBorders>
              <w:top w:val="single" w:sz="4" w:space="0" w:color="auto"/>
              <w:left w:val="nil"/>
              <w:bottom w:val="single" w:sz="4" w:space="0" w:color="auto"/>
              <w:right w:val="nil"/>
            </w:tcBorders>
            <w:noWrap/>
            <w:vAlign w:val="center"/>
            <w:hideMark/>
          </w:tcPr>
          <w:p w14:paraId="14D0617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+12,8%</w:t>
            </w:r>
          </w:p>
        </w:tc>
        <w:tc>
          <w:tcPr>
            <w:tcW w:w="1276" w:type="dxa"/>
            <w:tcBorders>
              <w:top w:val="single" w:sz="4" w:space="0" w:color="auto"/>
              <w:left w:val="nil"/>
              <w:bottom w:val="single" w:sz="4" w:space="0" w:color="auto"/>
              <w:right w:val="nil"/>
            </w:tcBorders>
            <w:noWrap/>
            <w:vAlign w:val="center"/>
            <w:hideMark/>
          </w:tcPr>
          <w:p w14:paraId="1937EEE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-16,2%</w:t>
            </w:r>
          </w:p>
        </w:tc>
      </w:tr>
    </w:tbl>
    <w:p w14:paraId="45E7E8DA" w14:textId="77777777" w:rsidR="00F160E8" w:rsidRPr="003C03AD" w:rsidRDefault="00F160E8" w:rsidP="003C03AD">
      <w:pPr>
        <w:spacing w:after="0" w:line="240" w:lineRule="auto"/>
        <w:jc w:val="center"/>
        <w:rPr>
          <w:rFonts w:ascii="Tahoma" w:hAnsi="Tahoma" w:cs="Tahoma"/>
          <w:color w:val="FF0000"/>
          <w:sz w:val="20"/>
          <w:szCs w:val="20"/>
          <w:lang w:val="it-IT"/>
        </w:rPr>
      </w:pPr>
      <w:r w:rsidRPr="003C03AD">
        <w:rPr>
          <w:rFonts w:ascii="Tahoma" w:hAnsi="Tahoma" w:cs="Tahoma"/>
          <w:sz w:val="20"/>
          <w:szCs w:val="20"/>
          <w:lang w:val="it-IT"/>
        </w:rPr>
        <w:t>Elaborazioni DOMINA e Fondazione Leone Moressa su dati INPS</w:t>
      </w:r>
    </w:p>
    <w:p w14:paraId="6CDCCFA8" w14:textId="77777777" w:rsidR="00F160E8" w:rsidRPr="003C03AD" w:rsidRDefault="00F160E8" w:rsidP="003C03AD">
      <w:pPr>
        <w:spacing w:after="0" w:line="240" w:lineRule="auto"/>
        <w:rPr>
          <w:rFonts w:ascii="Tahoma" w:hAnsi="Tahoma" w:cs="Tahoma"/>
          <w:color w:val="FF0000"/>
          <w:sz w:val="20"/>
          <w:szCs w:val="20"/>
          <w:lang w:val="it-IT"/>
        </w:rPr>
      </w:pPr>
      <w:r w:rsidRPr="003C03AD">
        <w:rPr>
          <w:rFonts w:ascii="Tahoma" w:hAnsi="Tahoma" w:cs="Tahoma"/>
          <w:color w:val="FF0000"/>
          <w:sz w:val="20"/>
          <w:szCs w:val="20"/>
          <w:lang w:val="it-IT"/>
        </w:rPr>
        <w:br w:type="page"/>
      </w:r>
    </w:p>
    <w:p w14:paraId="6E173F6A" w14:textId="77777777" w:rsidR="00F160E8" w:rsidRPr="003C03AD" w:rsidRDefault="00F160E8" w:rsidP="003C03AD">
      <w:pPr>
        <w:spacing w:after="0" w:line="240" w:lineRule="auto"/>
        <w:ind w:right="23"/>
        <w:jc w:val="center"/>
        <w:rPr>
          <w:rFonts w:ascii="Tahoma" w:hAnsi="Tahoma" w:cs="Tahoma"/>
          <w:sz w:val="20"/>
          <w:szCs w:val="20"/>
          <w:lang w:val="it-IT"/>
        </w:rPr>
      </w:pPr>
      <w:r w:rsidRPr="003C03AD">
        <w:rPr>
          <w:rFonts w:ascii="Tahoma" w:hAnsi="Tahoma" w:cs="Tahoma"/>
          <w:b/>
          <w:sz w:val="20"/>
          <w:szCs w:val="20"/>
          <w:lang w:val="it-IT"/>
        </w:rPr>
        <w:lastRenderedPageBreak/>
        <w:t xml:space="preserve">Spesa delle famiglie per la componente regolare, dati regionali </w:t>
      </w:r>
      <w:r w:rsidRPr="003C03AD">
        <w:rPr>
          <w:rFonts w:ascii="Tahoma" w:hAnsi="Tahoma" w:cs="Tahoma"/>
          <w:sz w:val="20"/>
          <w:szCs w:val="20"/>
          <w:lang w:val="it-IT"/>
        </w:rPr>
        <w:t>(Dati in Milioni euro)</w:t>
      </w:r>
    </w:p>
    <w:tbl>
      <w:tblPr>
        <w:tblW w:w="6946" w:type="dxa"/>
        <w:jc w:val="center"/>
        <w:tblCellMar>
          <w:left w:w="70" w:type="dxa"/>
          <w:right w:w="70" w:type="dxa"/>
        </w:tblCellMar>
        <w:tblLook w:val="04A0" w:firstRow="1" w:lastRow="0" w:firstColumn="1" w:lastColumn="0" w:noHBand="0" w:noVBand="1"/>
      </w:tblPr>
      <w:tblGrid>
        <w:gridCol w:w="1695"/>
        <w:gridCol w:w="1500"/>
        <w:gridCol w:w="1153"/>
        <w:gridCol w:w="714"/>
        <w:gridCol w:w="992"/>
        <w:gridCol w:w="993"/>
      </w:tblGrid>
      <w:tr w:rsidR="00F160E8" w:rsidRPr="003C03AD" w14:paraId="2936BD12" w14:textId="77777777" w:rsidTr="00F160E8">
        <w:trPr>
          <w:trHeight w:val="300"/>
          <w:jc w:val="center"/>
        </w:trPr>
        <w:tc>
          <w:tcPr>
            <w:tcW w:w="1695" w:type="dxa"/>
            <w:tcBorders>
              <w:top w:val="single" w:sz="4" w:space="0" w:color="auto"/>
              <w:left w:val="nil"/>
              <w:bottom w:val="single" w:sz="4" w:space="0" w:color="auto"/>
              <w:right w:val="nil"/>
            </w:tcBorders>
            <w:noWrap/>
            <w:vAlign w:val="center"/>
            <w:hideMark/>
          </w:tcPr>
          <w:p w14:paraId="0CE8A831"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Regione</w:t>
            </w:r>
          </w:p>
        </w:tc>
        <w:tc>
          <w:tcPr>
            <w:tcW w:w="1500" w:type="dxa"/>
            <w:tcBorders>
              <w:top w:val="single" w:sz="4" w:space="0" w:color="auto"/>
              <w:left w:val="nil"/>
              <w:bottom w:val="single" w:sz="4" w:space="0" w:color="auto"/>
              <w:right w:val="nil"/>
            </w:tcBorders>
            <w:noWrap/>
            <w:vAlign w:val="center"/>
            <w:hideMark/>
          </w:tcPr>
          <w:p w14:paraId="54891BD1"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Retribuzione</w:t>
            </w:r>
          </w:p>
        </w:tc>
        <w:tc>
          <w:tcPr>
            <w:tcW w:w="1052" w:type="dxa"/>
            <w:tcBorders>
              <w:top w:val="single" w:sz="4" w:space="0" w:color="auto"/>
              <w:left w:val="nil"/>
              <w:bottom w:val="single" w:sz="4" w:space="0" w:color="auto"/>
              <w:right w:val="nil"/>
            </w:tcBorders>
            <w:noWrap/>
            <w:vAlign w:val="center"/>
            <w:hideMark/>
          </w:tcPr>
          <w:p w14:paraId="2AFD0DB9" w14:textId="77777777" w:rsidR="00F160E8" w:rsidRPr="003C03AD" w:rsidRDefault="00F160E8" w:rsidP="003C03AD">
            <w:pPr>
              <w:spacing w:after="0" w:line="240" w:lineRule="auto"/>
              <w:jc w:val="center"/>
              <w:rPr>
                <w:rFonts w:ascii="Tahoma" w:hAnsi="Tahoma" w:cs="Tahoma"/>
                <w:b/>
                <w:sz w:val="20"/>
                <w:szCs w:val="20"/>
                <w:lang w:val="it-IT" w:eastAsia="it-IT"/>
              </w:rPr>
            </w:pPr>
            <w:proofErr w:type="spellStart"/>
            <w:r w:rsidRPr="003C03AD">
              <w:rPr>
                <w:rFonts w:ascii="Tahoma" w:hAnsi="Tahoma" w:cs="Tahoma"/>
                <w:b/>
                <w:sz w:val="20"/>
                <w:szCs w:val="20"/>
                <w:lang w:val="it-IT" w:eastAsia="it-IT"/>
              </w:rPr>
              <w:t>Contrib</w:t>
            </w:r>
            <w:r w:rsidRPr="003C03AD">
              <w:rPr>
                <w:rFonts w:ascii="Tahoma" w:hAnsi="Tahoma" w:cs="Tahoma"/>
                <w:b/>
                <w:sz w:val="20"/>
                <w:szCs w:val="20"/>
                <w:lang w:eastAsia="it-IT"/>
              </w:rPr>
              <w:t>uti</w:t>
            </w:r>
            <w:proofErr w:type="spellEnd"/>
          </w:p>
        </w:tc>
        <w:tc>
          <w:tcPr>
            <w:tcW w:w="714" w:type="dxa"/>
            <w:tcBorders>
              <w:top w:val="single" w:sz="4" w:space="0" w:color="auto"/>
              <w:left w:val="nil"/>
              <w:bottom w:val="single" w:sz="4" w:space="0" w:color="auto"/>
              <w:right w:val="nil"/>
            </w:tcBorders>
            <w:noWrap/>
            <w:vAlign w:val="center"/>
            <w:hideMark/>
          </w:tcPr>
          <w:p w14:paraId="49044228"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TFR</w:t>
            </w:r>
          </w:p>
        </w:tc>
        <w:tc>
          <w:tcPr>
            <w:tcW w:w="992" w:type="dxa"/>
            <w:tcBorders>
              <w:top w:val="single" w:sz="4" w:space="0" w:color="auto"/>
              <w:left w:val="nil"/>
              <w:bottom w:val="single" w:sz="4" w:space="0" w:color="auto"/>
              <w:right w:val="nil"/>
            </w:tcBorders>
            <w:noWrap/>
            <w:vAlign w:val="center"/>
            <w:hideMark/>
          </w:tcPr>
          <w:p w14:paraId="436ACB1A"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Tota</w:t>
            </w:r>
            <w:r w:rsidRPr="003C03AD">
              <w:rPr>
                <w:rFonts w:ascii="Tahoma" w:hAnsi="Tahoma" w:cs="Tahoma"/>
                <w:b/>
                <w:sz w:val="20"/>
                <w:szCs w:val="20"/>
                <w:lang w:eastAsia="it-IT"/>
              </w:rPr>
              <w:t>le</w:t>
            </w:r>
          </w:p>
        </w:tc>
        <w:tc>
          <w:tcPr>
            <w:tcW w:w="993" w:type="dxa"/>
            <w:tcBorders>
              <w:top w:val="single" w:sz="4" w:space="0" w:color="auto"/>
              <w:left w:val="nil"/>
              <w:bottom w:val="single" w:sz="4" w:space="0" w:color="auto"/>
              <w:right w:val="nil"/>
            </w:tcBorders>
            <w:noWrap/>
            <w:vAlign w:val="center"/>
            <w:hideMark/>
          </w:tcPr>
          <w:p w14:paraId="72FE84BA" w14:textId="77777777" w:rsidR="00F160E8" w:rsidRPr="003C03AD" w:rsidRDefault="00F160E8" w:rsidP="003C03AD">
            <w:pPr>
              <w:spacing w:after="0" w:line="240" w:lineRule="auto"/>
              <w:jc w:val="center"/>
              <w:rPr>
                <w:rFonts w:ascii="Tahoma" w:hAnsi="Tahoma" w:cs="Tahoma"/>
                <w:b/>
                <w:sz w:val="20"/>
                <w:szCs w:val="20"/>
                <w:lang w:val="it-IT" w:eastAsia="it-IT"/>
              </w:rPr>
            </w:pPr>
            <w:proofErr w:type="spellStart"/>
            <w:r w:rsidRPr="003C03AD">
              <w:rPr>
                <w:rFonts w:ascii="Tahoma" w:hAnsi="Tahoma" w:cs="Tahoma"/>
                <w:b/>
                <w:sz w:val="20"/>
                <w:szCs w:val="20"/>
                <w:lang w:val="it-IT" w:eastAsia="it-IT"/>
              </w:rPr>
              <w:t>Distri</w:t>
            </w:r>
            <w:proofErr w:type="spellEnd"/>
            <w:r w:rsidRPr="003C03AD">
              <w:rPr>
                <w:rFonts w:ascii="Tahoma" w:hAnsi="Tahoma" w:cs="Tahoma"/>
                <w:b/>
                <w:sz w:val="20"/>
                <w:szCs w:val="20"/>
                <w:lang w:eastAsia="it-IT"/>
              </w:rPr>
              <w:t>b.</w:t>
            </w:r>
          </w:p>
        </w:tc>
      </w:tr>
      <w:tr w:rsidR="00F160E8" w:rsidRPr="003C03AD" w14:paraId="683BFAF2" w14:textId="77777777" w:rsidTr="00F160E8">
        <w:trPr>
          <w:trHeight w:val="300"/>
          <w:jc w:val="center"/>
        </w:trPr>
        <w:tc>
          <w:tcPr>
            <w:tcW w:w="1695" w:type="dxa"/>
            <w:tcBorders>
              <w:top w:val="single" w:sz="4" w:space="0" w:color="auto"/>
              <w:left w:val="nil"/>
              <w:bottom w:val="nil"/>
              <w:right w:val="nil"/>
            </w:tcBorders>
            <w:noWrap/>
            <w:vAlign w:val="center"/>
            <w:hideMark/>
          </w:tcPr>
          <w:p w14:paraId="34002BCA"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Lombardia</w:t>
            </w:r>
          </w:p>
        </w:tc>
        <w:tc>
          <w:tcPr>
            <w:tcW w:w="1500" w:type="dxa"/>
            <w:tcBorders>
              <w:top w:val="single" w:sz="4" w:space="0" w:color="auto"/>
              <w:left w:val="nil"/>
              <w:bottom w:val="nil"/>
              <w:right w:val="nil"/>
            </w:tcBorders>
            <w:noWrap/>
            <w:vAlign w:val="center"/>
            <w:hideMark/>
          </w:tcPr>
          <w:p w14:paraId="059CAC7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1.311</w:t>
            </w:r>
          </w:p>
        </w:tc>
        <w:tc>
          <w:tcPr>
            <w:tcW w:w="1052" w:type="dxa"/>
            <w:tcBorders>
              <w:top w:val="single" w:sz="4" w:space="0" w:color="auto"/>
              <w:left w:val="nil"/>
              <w:bottom w:val="nil"/>
              <w:right w:val="nil"/>
            </w:tcBorders>
            <w:noWrap/>
            <w:vAlign w:val="center"/>
            <w:hideMark/>
          </w:tcPr>
          <w:p w14:paraId="6691210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257</w:t>
            </w:r>
          </w:p>
        </w:tc>
        <w:tc>
          <w:tcPr>
            <w:tcW w:w="714" w:type="dxa"/>
            <w:tcBorders>
              <w:top w:val="single" w:sz="4" w:space="0" w:color="auto"/>
              <w:left w:val="nil"/>
              <w:bottom w:val="nil"/>
              <w:right w:val="nil"/>
            </w:tcBorders>
            <w:noWrap/>
            <w:vAlign w:val="center"/>
            <w:hideMark/>
          </w:tcPr>
          <w:p w14:paraId="68ACF48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97</w:t>
            </w:r>
          </w:p>
        </w:tc>
        <w:tc>
          <w:tcPr>
            <w:tcW w:w="992" w:type="dxa"/>
            <w:tcBorders>
              <w:top w:val="single" w:sz="4" w:space="0" w:color="auto"/>
              <w:left w:val="nil"/>
              <w:bottom w:val="nil"/>
              <w:right w:val="nil"/>
            </w:tcBorders>
            <w:noWrap/>
            <w:vAlign w:val="center"/>
            <w:hideMark/>
          </w:tcPr>
          <w:p w14:paraId="4E2E3AA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1.665</w:t>
            </w:r>
          </w:p>
        </w:tc>
        <w:tc>
          <w:tcPr>
            <w:tcW w:w="993" w:type="dxa"/>
            <w:tcBorders>
              <w:top w:val="single" w:sz="4" w:space="0" w:color="auto"/>
              <w:left w:val="nil"/>
              <w:bottom w:val="nil"/>
              <w:right w:val="nil"/>
            </w:tcBorders>
            <w:noWrap/>
            <w:vAlign w:val="center"/>
            <w:hideMark/>
          </w:tcPr>
          <w:p w14:paraId="5E8D27C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21,7%</w:t>
            </w:r>
          </w:p>
        </w:tc>
      </w:tr>
      <w:tr w:rsidR="00F160E8" w:rsidRPr="003C03AD" w14:paraId="0F19D2D9" w14:textId="77777777" w:rsidTr="00F160E8">
        <w:trPr>
          <w:trHeight w:val="300"/>
          <w:jc w:val="center"/>
        </w:trPr>
        <w:tc>
          <w:tcPr>
            <w:tcW w:w="1695" w:type="dxa"/>
            <w:tcBorders>
              <w:top w:val="nil"/>
              <w:left w:val="nil"/>
              <w:bottom w:val="nil"/>
              <w:right w:val="nil"/>
            </w:tcBorders>
            <w:noWrap/>
            <w:vAlign w:val="center"/>
            <w:hideMark/>
          </w:tcPr>
          <w:p w14:paraId="6017073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Lazio</w:t>
            </w:r>
          </w:p>
        </w:tc>
        <w:tc>
          <w:tcPr>
            <w:tcW w:w="1500" w:type="dxa"/>
            <w:tcBorders>
              <w:top w:val="nil"/>
              <w:left w:val="nil"/>
              <w:bottom w:val="nil"/>
              <w:right w:val="nil"/>
            </w:tcBorders>
            <w:noWrap/>
            <w:vAlign w:val="center"/>
            <w:hideMark/>
          </w:tcPr>
          <w:p w14:paraId="6E7C484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854</w:t>
            </w:r>
          </w:p>
        </w:tc>
        <w:tc>
          <w:tcPr>
            <w:tcW w:w="1052" w:type="dxa"/>
            <w:tcBorders>
              <w:top w:val="nil"/>
              <w:left w:val="nil"/>
              <w:bottom w:val="nil"/>
              <w:right w:val="nil"/>
            </w:tcBorders>
            <w:noWrap/>
            <w:vAlign w:val="center"/>
            <w:hideMark/>
          </w:tcPr>
          <w:p w14:paraId="30EEC03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160</w:t>
            </w:r>
          </w:p>
        </w:tc>
        <w:tc>
          <w:tcPr>
            <w:tcW w:w="714" w:type="dxa"/>
            <w:tcBorders>
              <w:top w:val="nil"/>
              <w:left w:val="nil"/>
              <w:bottom w:val="nil"/>
              <w:right w:val="nil"/>
            </w:tcBorders>
            <w:noWrap/>
            <w:vAlign w:val="center"/>
            <w:hideMark/>
          </w:tcPr>
          <w:p w14:paraId="524FC1F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63</w:t>
            </w:r>
          </w:p>
        </w:tc>
        <w:tc>
          <w:tcPr>
            <w:tcW w:w="992" w:type="dxa"/>
            <w:tcBorders>
              <w:top w:val="nil"/>
              <w:left w:val="nil"/>
              <w:bottom w:val="nil"/>
              <w:right w:val="nil"/>
            </w:tcBorders>
            <w:noWrap/>
            <w:vAlign w:val="center"/>
            <w:hideMark/>
          </w:tcPr>
          <w:p w14:paraId="58D1C48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1.078</w:t>
            </w:r>
          </w:p>
        </w:tc>
        <w:tc>
          <w:tcPr>
            <w:tcW w:w="993" w:type="dxa"/>
            <w:tcBorders>
              <w:top w:val="nil"/>
              <w:left w:val="nil"/>
              <w:bottom w:val="nil"/>
              <w:right w:val="nil"/>
            </w:tcBorders>
            <w:noWrap/>
            <w:vAlign w:val="center"/>
            <w:hideMark/>
          </w:tcPr>
          <w:p w14:paraId="026C482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14,1%</w:t>
            </w:r>
          </w:p>
        </w:tc>
      </w:tr>
      <w:tr w:rsidR="00F160E8" w:rsidRPr="003C03AD" w14:paraId="2CDE06D8" w14:textId="77777777" w:rsidTr="00F160E8">
        <w:trPr>
          <w:trHeight w:val="300"/>
          <w:jc w:val="center"/>
        </w:trPr>
        <w:tc>
          <w:tcPr>
            <w:tcW w:w="1695" w:type="dxa"/>
            <w:tcBorders>
              <w:top w:val="nil"/>
              <w:left w:val="nil"/>
              <w:bottom w:val="nil"/>
              <w:right w:val="nil"/>
            </w:tcBorders>
            <w:noWrap/>
            <w:vAlign w:val="center"/>
            <w:hideMark/>
          </w:tcPr>
          <w:p w14:paraId="6CBA82E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Emilia Romagna</w:t>
            </w:r>
          </w:p>
        </w:tc>
        <w:tc>
          <w:tcPr>
            <w:tcW w:w="1500" w:type="dxa"/>
            <w:tcBorders>
              <w:top w:val="nil"/>
              <w:left w:val="nil"/>
              <w:bottom w:val="nil"/>
              <w:right w:val="nil"/>
            </w:tcBorders>
            <w:noWrap/>
            <w:vAlign w:val="center"/>
            <w:hideMark/>
          </w:tcPr>
          <w:p w14:paraId="4A3CF85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574</w:t>
            </w:r>
          </w:p>
        </w:tc>
        <w:tc>
          <w:tcPr>
            <w:tcW w:w="1052" w:type="dxa"/>
            <w:tcBorders>
              <w:top w:val="nil"/>
              <w:left w:val="nil"/>
              <w:bottom w:val="nil"/>
              <w:right w:val="nil"/>
            </w:tcBorders>
            <w:noWrap/>
            <w:vAlign w:val="center"/>
            <w:hideMark/>
          </w:tcPr>
          <w:p w14:paraId="200FF76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116</w:t>
            </w:r>
          </w:p>
        </w:tc>
        <w:tc>
          <w:tcPr>
            <w:tcW w:w="714" w:type="dxa"/>
            <w:tcBorders>
              <w:top w:val="nil"/>
              <w:left w:val="nil"/>
              <w:bottom w:val="nil"/>
              <w:right w:val="nil"/>
            </w:tcBorders>
            <w:noWrap/>
            <w:vAlign w:val="center"/>
            <w:hideMark/>
          </w:tcPr>
          <w:p w14:paraId="1F92DD1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43</w:t>
            </w:r>
          </w:p>
        </w:tc>
        <w:tc>
          <w:tcPr>
            <w:tcW w:w="992" w:type="dxa"/>
            <w:tcBorders>
              <w:top w:val="nil"/>
              <w:left w:val="nil"/>
              <w:bottom w:val="nil"/>
              <w:right w:val="nil"/>
            </w:tcBorders>
            <w:noWrap/>
            <w:vAlign w:val="center"/>
            <w:hideMark/>
          </w:tcPr>
          <w:p w14:paraId="6037CD4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733</w:t>
            </w:r>
          </w:p>
        </w:tc>
        <w:tc>
          <w:tcPr>
            <w:tcW w:w="993" w:type="dxa"/>
            <w:tcBorders>
              <w:top w:val="nil"/>
              <w:left w:val="nil"/>
              <w:bottom w:val="nil"/>
              <w:right w:val="nil"/>
            </w:tcBorders>
            <w:noWrap/>
            <w:vAlign w:val="center"/>
            <w:hideMark/>
          </w:tcPr>
          <w:p w14:paraId="57CB49E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9,6%</w:t>
            </w:r>
          </w:p>
        </w:tc>
      </w:tr>
      <w:tr w:rsidR="00F160E8" w:rsidRPr="003C03AD" w14:paraId="7C43D9B1" w14:textId="77777777" w:rsidTr="00F160E8">
        <w:trPr>
          <w:trHeight w:val="300"/>
          <w:jc w:val="center"/>
        </w:trPr>
        <w:tc>
          <w:tcPr>
            <w:tcW w:w="1695" w:type="dxa"/>
            <w:tcBorders>
              <w:top w:val="nil"/>
              <w:left w:val="nil"/>
              <w:bottom w:val="nil"/>
              <w:right w:val="nil"/>
            </w:tcBorders>
            <w:noWrap/>
            <w:vAlign w:val="center"/>
            <w:hideMark/>
          </w:tcPr>
          <w:p w14:paraId="5CB9589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Toscana</w:t>
            </w:r>
          </w:p>
        </w:tc>
        <w:tc>
          <w:tcPr>
            <w:tcW w:w="1500" w:type="dxa"/>
            <w:tcBorders>
              <w:top w:val="nil"/>
              <w:left w:val="nil"/>
              <w:bottom w:val="nil"/>
              <w:right w:val="nil"/>
            </w:tcBorders>
            <w:noWrap/>
            <w:vAlign w:val="center"/>
            <w:hideMark/>
          </w:tcPr>
          <w:p w14:paraId="4D88AE0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564</w:t>
            </w:r>
          </w:p>
        </w:tc>
        <w:tc>
          <w:tcPr>
            <w:tcW w:w="1052" w:type="dxa"/>
            <w:tcBorders>
              <w:top w:val="nil"/>
              <w:left w:val="nil"/>
              <w:bottom w:val="nil"/>
              <w:right w:val="nil"/>
            </w:tcBorders>
            <w:noWrap/>
            <w:vAlign w:val="center"/>
            <w:hideMark/>
          </w:tcPr>
          <w:p w14:paraId="0F8981E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116</w:t>
            </w:r>
          </w:p>
        </w:tc>
        <w:tc>
          <w:tcPr>
            <w:tcW w:w="714" w:type="dxa"/>
            <w:tcBorders>
              <w:top w:val="nil"/>
              <w:left w:val="nil"/>
              <w:bottom w:val="nil"/>
              <w:right w:val="nil"/>
            </w:tcBorders>
            <w:noWrap/>
            <w:vAlign w:val="center"/>
            <w:hideMark/>
          </w:tcPr>
          <w:p w14:paraId="29499E0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42</w:t>
            </w:r>
          </w:p>
        </w:tc>
        <w:tc>
          <w:tcPr>
            <w:tcW w:w="992" w:type="dxa"/>
            <w:tcBorders>
              <w:top w:val="nil"/>
              <w:left w:val="nil"/>
              <w:bottom w:val="nil"/>
              <w:right w:val="nil"/>
            </w:tcBorders>
            <w:noWrap/>
            <w:vAlign w:val="center"/>
            <w:hideMark/>
          </w:tcPr>
          <w:p w14:paraId="0840A9A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721</w:t>
            </w:r>
          </w:p>
        </w:tc>
        <w:tc>
          <w:tcPr>
            <w:tcW w:w="993" w:type="dxa"/>
            <w:tcBorders>
              <w:top w:val="nil"/>
              <w:left w:val="nil"/>
              <w:bottom w:val="nil"/>
              <w:right w:val="nil"/>
            </w:tcBorders>
            <w:noWrap/>
            <w:vAlign w:val="center"/>
            <w:hideMark/>
          </w:tcPr>
          <w:p w14:paraId="33B9DC4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9,4%</w:t>
            </w:r>
          </w:p>
        </w:tc>
      </w:tr>
      <w:tr w:rsidR="00F160E8" w:rsidRPr="003C03AD" w14:paraId="72EB8AC8" w14:textId="77777777" w:rsidTr="00F160E8">
        <w:trPr>
          <w:trHeight w:val="300"/>
          <w:jc w:val="center"/>
        </w:trPr>
        <w:tc>
          <w:tcPr>
            <w:tcW w:w="1695" w:type="dxa"/>
            <w:tcBorders>
              <w:top w:val="nil"/>
              <w:left w:val="nil"/>
              <w:bottom w:val="nil"/>
              <w:right w:val="nil"/>
            </w:tcBorders>
            <w:noWrap/>
            <w:vAlign w:val="center"/>
            <w:hideMark/>
          </w:tcPr>
          <w:p w14:paraId="520355F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Veneto</w:t>
            </w:r>
          </w:p>
        </w:tc>
        <w:tc>
          <w:tcPr>
            <w:tcW w:w="1500" w:type="dxa"/>
            <w:tcBorders>
              <w:top w:val="nil"/>
              <w:left w:val="nil"/>
              <w:bottom w:val="nil"/>
              <w:right w:val="nil"/>
            </w:tcBorders>
            <w:noWrap/>
            <w:vAlign w:val="center"/>
            <w:hideMark/>
          </w:tcPr>
          <w:p w14:paraId="65057F2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480</w:t>
            </w:r>
          </w:p>
        </w:tc>
        <w:tc>
          <w:tcPr>
            <w:tcW w:w="1052" w:type="dxa"/>
            <w:tcBorders>
              <w:top w:val="nil"/>
              <w:left w:val="nil"/>
              <w:bottom w:val="nil"/>
              <w:right w:val="nil"/>
            </w:tcBorders>
            <w:noWrap/>
            <w:vAlign w:val="center"/>
            <w:hideMark/>
          </w:tcPr>
          <w:p w14:paraId="1EECE61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98</w:t>
            </w:r>
          </w:p>
        </w:tc>
        <w:tc>
          <w:tcPr>
            <w:tcW w:w="714" w:type="dxa"/>
            <w:tcBorders>
              <w:top w:val="nil"/>
              <w:left w:val="nil"/>
              <w:bottom w:val="nil"/>
              <w:right w:val="nil"/>
            </w:tcBorders>
            <w:noWrap/>
            <w:vAlign w:val="center"/>
            <w:hideMark/>
          </w:tcPr>
          <w:p w14:paraId="0145080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36</w:t>
            </w:r>
          </w:p>
        </w:tc>
        <w:tc>
          <w:tcPr>
            <w:tcW w:w="992" w:type="dxa"/>
            <w:tcBorders>
              <w:top w:val="nil"/>
              <w:left w:val="nil"/>
              <w:bottom w:val="nil"/>
              <w:right w:val="nil"/>
            </w:tcBorders>
            <w:noWrap/>
            <w:vAlign w:val="center"/>
            <w:hideMark/>
          </w:tcPr>
          <w:p w14:paraId="5050F8E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613</w:t>
            </w:r>
          </w:p>
        </w:tc>
        <w:tc>
          <w:tcPr>
            <w:tcW w:w="993" w:type="dxa"/>
            <w:tcBorders>
              <w:top w:val="nil"/>
              <w:left w:val="nil"/>
              <w:bottom w:val="nil"/>
              <w:right w:val="nil"/>
            </w:tcBorders>
            <w:noWrap/>
            <w:vAlign w:val="center"/>
            <w:hideMark/>
          </w:tcPr>
          <w:p w14:paraId="4D69E7B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8,0%</w:t>
            </w:r>
          </w:p>
        </w:tc>
      </w:tr>
      <w:tr w:rsidR="00F160E8" w:rsidRPr="003C03AD" w14:paraId="4428B956" w14:textId="77777777" w:rsidTr="00F160E8">
        <w:trPr>
          <w:trHeight w:val="300"/>
          <w:jc w:val="center"/>
        </w:trPr>
        <w:tc>
          <w:tcPr>
            <w:tcW w:w="1695" w:type="dxa"/>
            <w:tcBorders>
              <w:top w:val="nil"/>
              <w:left w:val="nil"/>
              <w:bottom w:val="nil"/>
              <w:right w:val="nil"/>
            </w:tcBorders>
            <w:noWrap/>
            <w:vAlign w:val="center"/>
            <w:hideMark/>
          </w:tcPr>
          <w:p w14:paraId="51380E0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Piemonte</w:t>
            </w:r>
          </w:p>
        </w:tc>
        <w:tc>
          <w:tcPr>
            <w:tcW w:w="1500" w:type="dxa"/>
            <w:tcBorders>
              <w:top w:val="nil"/>
              <w:left w:val="nil"/>
              <w:bottom w:val="nil"/>
              <w:right w:val="nil"/>
            </w:tcBorders>
            <w:noWrap/>
            <w:vAlign w:val="center"/>
            <w:hideMark/>
          </w:tcPr>
          <w:p w14:paraId="6E7FB1B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478</w:t>
            </w:r>
          </w:p>
        </w:tc>
        <w:tc>
          <w:tcPr>
            <w:tcW w:w="1052" w:type="dxa"/>
            <w:tcBorders>
              <w:top w:val="nil"/>
              <w:left w:val="nil"/>
              <w:bottom w:val="nil"/>
              <w:right w:val="nil"/>
            </w:tcBorders>
            <w:noWrap/>
            <w:vAlign w:val="center"/>
            <w:hideMark/>
          </w:tcPr>
          <w:p w14:paraId="33D1544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95</w:t>
            </w:r>
          </w:p>
        </w:tc>
        <w:tc>
          <w:tcPr>
            <w:tcW w:w="714" w:type="dxa"/>
            <w:tcBorders>
              <w:top w:val="nil"/>
              <w:left w:val="nil"/>
              <w:bottom w:val="nil"/>
              <w:right w:val="nil"/>
            </w:tcBorders>
            <w:noWrap/>
            <w:vAlign w:val="center"/>
            <w:hideMark/>
          </w:tcPr>
          <w:p w14:paraId="009C0F6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35</w:t>
            </w:r>
          </w:p>
        </w:tc>
        <w:tc>
          <w:tcPr>
            <w:tcW w:w="992" w:type="dxa"/>
            <w:tcBorders>
              <w:top w:val="nil"/>
              <w:left w:val="nil"/>
              <w:bottom w:val="nil"/>
              <w:right w:val="nil"/>
            </w:tcBorders>
            <w:noWrap/>
            <w:vAlign w:val="center"/>
            <w:hideMark/>
          </w:tcPr>
          <w:p w14:paraId="7E06A3F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609</w:t>
            </w:r>
          </w:p>
        </w:tc>
        <w:tc>
          <w:tcPr>
            <w:tcW w:w="993" w:type="dxa"/>
            <w:tcBorders>
              <w:top w:val="nil"/>
              <w:left w:val="nil"/>
              <w:bottom w:val="nil"/>
              <w:right w:val="nil"/>
            </w:tcBorders>
            <w:noWrap/>
            <w:vAlign w:val="center"/>
            <w:hideMark/>
          </w:tcPr>
          <w:p w14:paraId="5FCC857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w:t>
            </w:r>
          </w:p>
        </w:tc>
      </w:tr>
      <w:tr w:rsidR="00F160E8" w:rsidRPr="003C03AD" w14:paraId="27CB7F5E" w14:textId="77777777" w:rsidTr="00F160E8">
        <w:trPr>
          <w:trHeight w:val="300"/>
          <w:jc w:val="center"/>
        </w:trPr>
        <w:tc>
          <w:tcPr>
            <w:tcW w:w="1695" w:type="dxa"/>
            <w:tcBorders>
              <w:top w:val="nil"/>
              <w:left w:val="nil"/>
              <w:bottom w:val="nil"/>
              <w:right w:val="nil"/>
            </w:tcBorders>
            <w:noWrap/>
            <w:vAlign w:val="center"/>
            <w:hideMark/>
          </w:tcPr>
          <w:p w14:paraId="695AFE4B"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Campania</w:t>
            </w:r>
          </w:p>
        </w:tc>
        <w:tc>
          <w:tcPr>
            <w:tcW w:w="1500" w:type="dxa"/>
            <w:tcBorders>
              <w:top w:val="nil"/>
              <w:left w:val="nil"/>
              <w:bottom w:val="nil"/>
              <w:right w:val="nil"/>
            </w:tcBorders>
            <w:noWrap/>
            <w:vAlign w:val="center"/>
            <w:hideMark/>
          </w:tcPr>
          <w:p w14:paraId="62DA6C3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259</w:t>
            </w:r>
          </w:p>
        </w:tc>
        <w:tc>
          <w:tcPr>
            <w:tcW w:w="1052" w:type="dxa"/>
            <w:tcBorders>
              <w:top w:val="nil"/>
              <w:left w:val="nil"/>
              <w:bottom w:val="nil"/>
              <w:right w:val="nil"/>
            </w:tcBorders>
            <w:noWrap/>
            <w:vAlign w:val="center"/>
            <w:hideMark/>
          </w:tcPr>
          <w:p w14:paraId="70768C8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49</w:t>
            </w:r>
          </w:p>
        </w:tc>
        <w:tc>
          <w:tcPr>
            <w:tcW w:w="714" w:type="dxa"/>
            <w:tcBorders>
              <w:top w:val="nil"/>
              <w:left w:val="nil"/>
              <w:bottom w:val="nil"/>
              <w:right w:val="nil"/>
            </w:tcBorders>
            <w:noWrap/>
            <w:vAlign w:val="center"/>
            <w:hideMark/>
          </w:tcPr>
          <w:p w14:paraId="0EFA6F1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19</w:t>
            </w:r>
          </w:p>
        </w:tc>
        <w:tc>
          <w:tcPr>
            <w:tcW w:w="992" w:type="dxa"/>
            <w:tcBorders>
              <w:top w:val="nil"/>
              <w:left w:val="nil"/>
              <w:bottom w:val="nil"/>
              <w:right w:val="nil"/>
            </w:tcBorders>
            <w:noWrap/>
            <w:vAlign w:val="center"/>
            <w:hideMark/>
          </w:tcPr>
          <w:p w14:paraId="3883861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327</w:t>
            </w:r>
          </w:p>
        </w:tc>
        <w:tc>
          <w:tcPr>
            <w:tcW w:w="993" w:type="dxa"/>
            <w:tcBorders>
              <w:top w:val="nil"/>
              <w:left w:val="nil"/>
              <w:bottom w:val="nil"/>
              <w:right w:val="nil"/>
            </w:tcBorders>
            <w:noWrap/>
            <w:vAlign w:val="center"/>
            <w:hideMark/>
          </w:tcPr>
          <w:p w14:paraId="28BAF81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4,3%</w:t>
            </w:r>
          </w:p>
        </w:tc>
      </w:tr>
      <w:tr w:rsidR="00F160E8" w:rsidRPr="003C03AD" w14:paraId="569EE859" w14:textId="77777777" w:rsidTr="00F160E8">
        <w:trPr>
          <w:trHeight w:val="300"/>
          <w:jc w:val="center"/>
        </w:trPr>
        <w:tc>
          <w:tcPr>
            <w:tcW w:w="1695" w:type="dxa"/>
            <w:tcBorders>
              <w:top w:val="nil"/>
              <w:left w:val="nil"/>
              <w:bottom w:val="nil"/>
              <w:right w:val="nil"/>
            </w:tcBorders>
            <w:noWrap/>
            <w:vAlign w:val="center"/>
            <w:hideMark/>
          </w:tcPr>
          <w:p w14:paraId="44E1EEC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Sardegna</w:t>
            </w:r>
          </w:p>
        </w:tc>
        <w:tc>
          <w:tcPr>
            <w:tcW w:w="1500" w:type="dxa"/>
            <w:tcBorders>
              <w:top w:val="nil"/>
              <w:left w:val="nil"/>
              <w:bottom w:val="nil"/>
              <w:right w:val="nil"/>
            </w:tcBorders>
            <w:noWrap/>
            <w:vAlign w:val="center"/>
            <w:hideMark/>
          </w:tcPr>
          <w:p w14:paraId="2A92E40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236</w:t>
            </w:r>
          </w:p>
        </w:tc>
        <w:tc>
          <w:tcPr>
            <w:tcW w:w="1052" w:type="dxa"/>
            <w:tcBorders>
              <w:top w:val="nil"/>
              <w:left w:val="nil"/>
              <w:bottom w:val="nil"/>
              <w:right w:val="nil"/>
            </w:tcBorders>
            <w:noWrap/>
            <w:vAlign w:val="center"/>
            <w:hideMark/>
          </w:tcPr>
          <w:p w14:paraId="6043755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47</w:t>
            </w:r>
          </w:p>
        </w:tc>
        <w:tc>
          <w:tcPr>
            <w:tcW w:w="714" w:type="dxa"/>
            <w:tcBorders>
              <w:top w:val="nil"/>
              <w:left w:val="nil"/>
              <w:bottom w:val="nil"/>
              <w:right w:val="nil"/>
            </w:tcBorders>
            <w:noWrap/>
            <w:vAlign w:val="center"/>
            <w:hideMark/>
          </w:tcPr>
          <w:p w14:paraId="16F8F09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w:t>
            </w:r>
          </w:p>
        </w:tc>
        <w:tc>
          <w:tcPr>
            <w:tcW w:w="992" w:type="dxa"/>
            <w:tcBorders>
              <w:top w:val="nil"/>
              <w:left w:val="nil"/>
              <w:bottom w:val="nil"/>
              <w:right w:val="nil"/>
            </w:tcBorders>
            <w:noWrap/>
            <w:vAlign w:val="center"/>
            <w:hideMark/>
          </w:tcPr>
          <w:p w14:paraId="6733430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300</w:t>
            </w:r>
          </w:p>
        </w:tc>
        <w:tc>
          <w:tcPr>
            <w:tcW w:w="993" w:type="dxa"/>
            <w:tcBorders>
              <w:top w:val="nil"/>
              <w:left w:val="nil"/>
              <w:bottom w:val="nil"/>
              <w:right w:val="nil"/>
            </w:tcBorders>
            <w:noWrap/>
            <w:vAlign w:val="center"/>
            <w:hideMark/>
          </w:tcPr>
          <w:p w14:paraId="349F196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3,9%</w:t>
            </w:r>
          </w:p>
        </w:tc>
      </w:tr>
      <w:tr w:rsidR="00F160E8" w:rsidRPr="003C03AD" w14:paraId="68DE3019" w14:textId="77777777" w:rsidTr="00F160E8">
        <w:trPr>
          <w:trHeight w:val="300"/>
          <w:jc w:val="center"/>
        </w:trPr>
        <w:tc>
          <w:tcPr>
            <w:tcW w:w="1695" w:type="dxa"/>
            <w:tcBorders>
              <w:top w:val="nil"/>
              <w:left w:val="nil"/>
              <w:bottom w:val="nil"/>
              <w:right w:val="nil"/>
            </w:tcBorders>
            <w:noWrap/>
            <w:vAlign w:val="center"/>
            <w:hideMark/>
          </w:tcPr>
          <w:p w14:paraId="29448D4D"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Liguria</w:t>
            </w:r>
          </w:p>
        </w:tc>
        <w:tc>
          <w:tcPr>
            <w:tcW w:w="1500" w:type="dxa"/>
            <w:tcBorders>
              <w:top w:val="nil"/>
              <w:left w:val="nil"/>
              <w:bottom w:val="nil"/>
              <w:right w:val="nil"/>
            </w:tcBorders>
            <w:noWrap/>
            <w:vAlign w:val="center"/>
            <w:hideMark/>
          </w:tcPr>
          <w:p w14:paraId="45ED9D3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221</w:t>
            </w:r>
          </w:p>
        </w:tc>
        <w:tc>
          <w:tcPr>
            <w:tcW w:w="1052" w:type="dxa"/>
            <w:tcBorders>
              <w:top w:val="nil"/>
              <w:left w:val="nil"/>
              <w:bottom w:val="nil"/>
              <w:right w:val="nil"/>
            </w:tcBorders>
            <w:noWrap/>
            <w:vAlign w:val="center"/>
            <w:hideMark/>
          </w:tcPr>
          <w:p w14:paraId="47B4089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44</w:t>
            </w:r>
          </w:p>
        </w:tc>
        <w:tc>
          <w:tcPr>
            <w:tcW w:w="714" w:type="dxa"/>
            <w:tcBorders>
              <w:top w:val="nil"/>
              <w:left w:val="nil"/>
              <w:bottom w:val="nil"/>
              <w:right w:val="nil"/>
            </w:tcBorders>
            <w:noWrap/>
            <w:vAlign w:val="center"/>
            <w:hideMark/>
          </w:tcPr>
          <w:p w14:paraId="60BA4DA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w:t>
            </w:r>
          </w:p>
        </w:tc>
        <w:tc>
          <w:tcPr>
            <w:tcW w:w="992" w:type="dxa"/>
            <w:tcBorders>
              <w:top w:val="nil"/>
              <w:left w:val="nil"/>
              <w:bottom w:val="nil"/>
              <w:right w:val="nil"/>
            </w:tcBorders>
            <w:noWrap/>
            <w:vAlign w:val="center"/>
            <w:hideMark/>
          </w:tcPr>
          <w:p w14:paraId="66415CA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281</w:t>
            </w:r>
          </w:p>
        </w:tc>
        <w:tc>
          <w:tcPr>
            <w:tcW w:w="993" w:type="dxa"/>
            <w:tcBorders>
              <w:top w:val="nil"/>
              <w:left w:val="nil"/>
              <w:bottom w:val="nil"/>
              <w:right w:val="nil"/>
            </w:tcBorders>
            <w:noWrap/>
            <w:vAlign w:val="center"/>
            <w:hideMark/>
          </w:tcPr>
          <w:p w14:paraId="748D395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3,7%</w:t>
            </w:r>
          </w:p>
        </w:tc>
      </w:tr>
      <w:tr w:rsidR="00F160E8" w:rsidRPr="003C03AD" w14:paraId="41E4957D" w14:textId="77777777" w:rsidTr="00F160E8">
        <w:trPr>
          <w:trHeight w:val="300"/>
          <w:jc w:val="center"/>
        </w:trPr>
        <w:tc>
          <w:tcPr>
            <w:tcW w:w="1695" w:type="dxa"/>
            <w:tcBorders>
              <w:top w:val="nil"/>
              <w:left w:val="nil"/>
              <w:bottom w:val="nil"/>
              <w:right w:val="nil"/>
            </w:tcBorders>
            <w:noWrap/>
            <w:vAlign w:val="center"/>
            <w:hideMark/>
          </w:tcPr>
          <w:p w14:paraId="2EE8196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Sicilia</w:t>
            </w:r>
          </w:p>
        </w:tc>
        <w:tc>
          <w:tcPr>
            <w:tcW w:w="1500" w:type="dxa"/>
            <w:tcBorders>
              <w:top w:val="nil"/>
              <w:left w:val="nil"/>
              <w:bottom w:val="nil"/>
              <w:right w:val="nil"/>
            </w:tcBorders>
            <w:noWrap/>
            <w:vAlign w:val="center"/>
            <w:hideMark/>
          </w:tcPr>
          <w:p w14:paraId="19237AF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184</w:t>
            </w:r>
          </w:p>
        </w:tc>
        <w:tc>
          <w:tcPr>
            <w:tcW w:w="1052" w:type="dxa"/>
            <w:tcBorders>
              <w:top w:val="nil"/>
              <w:left w:val="nil"/>
              <w:bottom w:val="nil"/>
              <w:right w:val="nil"/>
            </w:tcBorders>
            <w:noWrap/>
            <w:vAlign w:val="center"/>
            <w:hideMark/>
          </w:tcPr>
          <w:p w14:paraId="0130CA1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36</w:t>
            </w:r>
          </w:p>
        </w:tc>
        <w:tc>
          <w:tcPr>
            <w:tcW w:w="714" w:type="dxa"/>
            <w:tcBorders>
              <w:top w:val="nil"/>
              <w:left w:val="nil"/>
              <w:bottom w:val="nil"/>
              <w:right w:val="nil"/>
            </w:tcBorders>
            <w:noWrap/>
            <w:vAlign w:val="center"/>
            <w:hideMark/>
          </w:tcPr>
          <w:p w14:paraId="47C6B4D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w:t>
            </w:r>
          </w:p>
        </w:tc>
        <w:tc>
          <w:tcPr>
            <w:tcW w:w="992" w:type="dxa"/>
            <w:tcBorders>
              <w:top w:val="nil"/>
              <w:left w:val="nil"/>
              <w:bottom w:val="nil"/>
              <w:right w:val="nil"/>
            </w:tcBorders>
            <w:noWrap/>
            <w:vAlign w:val="center"/>
            <w:hideMark/>
          </w:tcPr>
          <w:p w14:paraId="2D13A08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234</w:t>
            </w:r>
          </w:p>
        </w:tc>
        <w:tc>
          <w:tcPr>
            <w:tcW w:w="993" w:type="dxa"/>
            <w:tcBorders>
              <w:top w:val="nil"/>
              <w:left w:val="nil"/>
              <w:bottom w:val="nil"/>
              <w:right w:val="nil"/>
            </w:tcBorders>
            <w:noWrap/>
            <w:vAlign w:val="center"/>
            <w:hideMark/>
          </w:tcPr>
          <w:p w14:paraId="6503125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w:t>
            </w:r>
          </w:p>
        </w:tc>
      </w:tr>
      <w:tr w:rsidR="00F160E8" w:rsidRPr="003C03AD" w14:paraId="624C28F0" w14:textId="77777777" w:rsidTr="00F160E8">
        <w:trPr>
          <w:trHeight w:val="300"/>
          <w:jc w:val="center"/>
        </w:trPr>
        <w:tc>
          <w:tcPr>
            <w:tcW w:w="1695" w:type="dxa"/>
            <w:tcBorders>
              <w:top w:val="nil"/>
              <w:left w:val="nil"/>
              <w:bottom w:val="nil"/>
              <w:right w:val="nil"/>
            </w:tcBorders>
            <w:noWrap/>
            <w:vAlign w:val="center"/>
            <w:hideMark/>
          </w:tcPr>
          <w:p w14:paraId="7947A11E"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Puglia</w:t>
            </w:r>
          </w:p>
        </w:tc>
        <w:tc>
          <w:tcPr>
            <w:tcW w:w="1500" w:type="dxa"/>
            <w:tcBorders>
              <w:top w:val="nil"/>
              <w:left w:val="nil"/>
              <w:bottom w:val="nil"/>
              <w:right w:val="nil"/>
            </w:tcBorders>
            <w:noWrap/>
            <w:vAlign w:val="center"/>
            <w:hideMark/>
          </w:tcPr>
          <w:p w14:paraId="4BFCEB6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163</w:t>
            </w:r>
          </w:p>
        </w:tc>
        <w:tc>
          <w:tcPr>
            <w:tcW w:w="1052" w:type="dxa"/>
            <w:tcBorders>
              <w:top w:val="nil"/>
              <w:left w:val="nil"/>
              <w:bottom w:val="nil"/>
              <w:right w:val="nil"/>
            </w:tcBorders>
            <w:noWrap/>
            <w:vAlign w:val="center"/>
            <w:hideMark/>
          </w:tcPr>
          <w:p w14:paraId="40DF3FF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w:t>
            </w:r>
          </w:p>
        </w:tc>
        <w:tc>
          <w:tcPr>
            <w:tcW w:w="714" w:type="dxa"/>
            <w:tcBorders>
              <w:top w:val="nil"/>
              <w:left w:val="nil"/>
              <w:bottom w:val="nil"/>
              <w:right w:val="nil"/>
            </w:tcBorders>
            <w:noWrap/>
            <w:vAlign w:val="center"/>
            <w:hideMark/>
          </w:tcPr>
          <w:p w14:paraId="4FA571A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992" w:type="dxa"/>
            <w:tcBorders>
              <w:top w:val="nil"/>
              <w:left w:val="nil"/>
              <w:bottom w:val="nil"/>
              <w:right w:val="nil"/>
            </w:tcBorders>
            <w:noWrap/>
            <w:vAlign w:val="center"/>
            <w:hideMark/>
          </w:tcPr>
          <w:p w14:paraId="19069AE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206</w:t>
            </w:r>
          </w:p>
        </w:tc>
        <w:tc>
          <w:tcPr>
            <w:tcW w:w="993" w:type="dxa"/>
            <w:tcBorders>
              <w:top w:val="nil"/>
              <w:left w:val="nil"/>
              <w:bottom w:val="nil"/>
              <w:right w:val="nil"/>
            </w:tcBorders>
            <w:noWrap/>
            <w:vAlign w:val="center"/>
            <w:hideMark/>
          </w:tcPr>
          <w:p w14:paraId="2D70FAA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2,7%</w:t>
            </w:r>
          </w:p>
        </w:tc>
      </w:tr>
      <w:tr w:rsidR="00F160E8" w:rsidRPr="003C03AD" w14:paraId="53EA80FE" w14:textId="77777777" w:rsidTr="00F160E8">
        <w:trPr>
          <w:trHeight w:val="300"/>
          <w:jc w:val="center"/>
        </w:trPr>
        <w:tc>
          <w:tcPr>
            <w:tcW w:w="1695" w:type="dxa"/>
            <w:tcBorders>
              <w:top w:val="nil"/>
              <w:left w:val="nil"/>
              <w:bottom w:val="nil"/>
              <w:right w:val="nil"/>
            </w:tcBorders>
            <w:noWrap/>
            <w:vAlign w:val="center"/>
            <w:hideMark/>
          </w:tcPr>
          <w:p w14:paraId="1ECB645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Friuli Venezia Giulia</w:t>
            </w:r>
          </w:p>
        </w:tc>
        <w:tc>
          <w:tcPr>
            <w:tcW w:w="1500" w:type="dxa"/>
            <w:tcBorders>
              <w:top w:val="nil"/>
              <w:left w:val="nil"/>
              <w:bottom w:val="nil"/>
              <w:right w:val="nil"/>
            </w:tcBorders>
            <w:noWrap/>
            <w:vAlign w:val="center"/>
            <w:hideMark/>
          </w:tcPr>
          <w:p w14:paraId="7BD53FA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157</w:t>
            </w:r>
          </w:p>
        </w:tc>
        <w:tc>
          <w:tcPr>
            <w:tcW w:w="1052" w:type="dxa"/>
            <w:tcBorders>
              <w:top w:val="nil"/>
              <w:left w:val="nil"/>
              <w:bottom w:val="nil"/>
              <w:right w:val="nil"/>
            </w:tcBorders>
            <w:noWrap/>
            <w:vAlign w:val="center"/>
            <w:hideMark/>
          </w:tcPr>
          <w:p w14:paraId="3EF913D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w:t>
            </w:r>
          </w:p>
        </w:tc>
        <w:tc>
          <w:tcPr>
            <w:tcW w:w="714" w:type="dxa"/>
            <w:tcBorders>
              <w:top w:val="nil"/>
              <w:left w:val="nil"/>
              <w:bottom w:val="nil"/>
              <w:right w:val="nil"/>
            </w:tcBorders>
            <w:noWrap/>
            <w:vAlign w:val="center"/>
            <w:hideMark/>
          </w:tcPr>
          <w:p w14:paraId="747BBF5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992" w:type="dxa"/>
            <w:tcBorders>
              <w:top w:val="nil"/>
              <w:left w:val="nil"/>
              <w:bottom w:val="nil"/>
              <w:right w:val="nil"/>
            </w:tcBorders>
            <w:noWrap/>
            <w:vAlign w:val="center"/>
            <w:hideMark/>
          </w:tcPr>
          <w:p w14:paraId="4A68D72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200</w:t>
            </w:r>
          </w:p>
        </w:tc>
        <w:tc>
          <w:tcPr>
            <w:tcW w:w="993" w:type="dxa"/>
            <w:tcBorders>
              <w:top w:val="nil"/>
              <w:left w:val="nil"/>
              <w:bottom w:val="nil"/>
              <w:right w:val="nil"/>
            </w:tcBorders>
            <w:noWrap/>
            <w:vAlign w:val="center"/>
            <w:hideMark/>
          </w:tcPr>
          <w:p w14:paraId="3311FB8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2,6%</w:t>
            </w:r>
          </w:p>
        </w:tc>
      </w:tr>
      <w:tr w:rsidR="00F160E8" w:rsidRPr="003C03AD" w14:paraId="56EB8FF4" w14:textId="77777777" w:rsidTr="00F160E8">
        <w:trPr>
          <w:trHeight w:val="300"/>
          <w:jc w:val="center"/>
        </w:trPr>
        <w:tc>
          <w:tcPr>
            <w:tcW w:w="1695" w:type="dxa"/>
            <w:tcBorders>
              <w:top w:val="nil"/>
              <w:left w:val="nil"/>
              <w:bottom w:val="nil"/>
              <w:right w:val="nil"/>
            </w:tcBorders>
            <w:noWrap/>
            <w:vAlign w:val="center"/>
            <w:hideMark/>
          </w:tcPr>
          <w:p w14:paraId="66637726"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Marche</w:t>
            </w:r>
          </w:p>
        </w:tc>
        <w:tc>
          <w:tcPr>
            <w:tcW w:w="1500" w:type="dxa"/>
            <w:tcBorders>
              <w:top w:val="nil"/>
              <w:left w:val="nil"/>
              <w:bottom w:val="nil"/>
              <w:right w:val="nil"/>
            </w:tcBorders>
            <w:noWrap/>
            <w:vAlign w:val="center"/>
            <w:hideMark/>
          </w:tcPr>
          <w:p w14:paraId="10DED5B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158</w:t>
            </w:r>
          </w:p>
        </w:tc>
        <w:tc>
          <w:tcPr>
            <w:tcW w:w="1052" w:type="dxa"/>
            <w:tcBorders>
              <w:top w:val="nil"/>
              <w:left w:val="nil"/>
              <w:bottom w:val="nil"/>
              <w:right w:val="nil"/>
            </w:tcBorders>
            <w:noWrap/>
            <w:vAlign w:val="center"/>
            <w:hideMark/>
          </w:tcPr>
          <w:p w14:paraId="4FB93F9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30</w:t>
            </w:r>
          </w:p>
        </w:tc>
        <w:tc>
          <w:tcPr>
            <w:tcW w:w="714" w:type="dxa"/>
            <w:tcBorders>
              <w:top w:val="nil"/>
              <w:left w:val="nil"/>
              <w:bottom w:val="nil"/>
              <w:right w:val="nil"/>
            </w:tcBorders>
            <w:noWrap/>
            <w:vAlign w:val="center"/>
            <w:hideMark/>
          </w:tcPr>
          <w:p w14:paraId="10CA797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992" w:type="dxa"/>
            <w:tcBorders>
              <w:top w:val="nil"/>
              <w:left w:val="nil"/>
              <w:bottom w:val="nil"/>
              <w:right w:val="nil"/>
            </w:tcBorders>
            <w:noWrap/>
            <w:vAlign w:val="center"/>
            <w:hideMark/>
          </w:tcPr>
          <w:p w14:paraId="42A1FD9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200</w:t>
            </w:r>
          </w:p>
        </w:tc>
        <w:tc>
          <w:tcPr>
            <w:tcW w:w="993" w:type="dxa"/>
            <w:tcBorders>
              <w:top w:val="nil"/>
              <w:left w:val="nil"/>
              <w:bottom w:val="nil"/>
              <w:right w:val="nil"/>
            </w:tcBorders>
            <w:noWrap/>
            <w:vAlign w:val="center"/>
            <w:hideMark/>
          </w:tcPr>
          <w:p w14:paraId="5B89F79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2,6%</w:t>
            </w:r>
          </w:p>
        </w:tc>
      </w:tr>
      <w:tr w:rsidR="00F160E8" w:rsidRPr="003C03AD" w14:paraId="2770592E" w14:textId="77777777" w:rsidTr="00F160E8">
        <w:trPr>
          <w:trHeight w:val="300"/>
          <w:jc w:val="center"/>
        </w:trPr>
        <w:tc>
          <w:tcPr>
            <w:tcW w:w="1695" w:type="dxa"/>
            <w:tcBorders>
              <w:top w:val="nil"/>
              <w:left w:val="nil"/>
              <w:bottom w:val="nil"/>
              <w:right w:val="nil"/>
            </w:tcBorders>
            <w:noWrap/>
            <w:vAlign w:val="center"/>
            <w:hideMark/>
          </w:tcPr>
          <w:p w14:paraId="25FE5D6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Umbria</w:t>
            </w:r>
          </w:p>
        </w:tc>
        <w:tc>
          <w:tcPr>
            <w:tcW w:w="1500" w:type="dxa"/>
            <w:tcBorders>
              <w:top w:val="nil"/>
              <w:left w:val="nil"/>
              <w:bottom w:val="nil"/>
              <w:right w:val="nil"/>
            </w:tcBorders>
            <w:noWrap/>
            <w:vAlign w:val="center"/>
            <w:hideMark/>
          </w:tcPr>
          <w:p w14:paraId="2A52297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121</w:t>
            </w:r>
          </w:p>
        </w:tc>
        <w:tc>
          <w:tcPr>
            <w:tcW w:w="1052" w:type="dxa"/>
            <w:tcBorders>
              <w:top w:val="nil"/>
              <w:left w:val="nil"/>
              <w:bottom w:val="nil"/>
              <w:right w:val="nil"/>
            </w:tcBorders>
            <w:noWrap/>
            <w:vAlign w:val="center"/>
            <w:hideMark/>
          </w:tcPr>
          <w:p w14:paraId="2D0E578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w:t>
            </w:r>
          </w:p>
        </w:tc>
        <w:tc>
          <w:tcPr>
            <w:tcW w:w="714" w:type="dxa"/>
            <w:tcBorders>
              <w:top w:val="nil"/>
              <w:left w:val="nil"/>
              <w:bottom w:val="nil"/>
              <w:right w:val="nil"/>
            </w:tcBorders>
            <w:noWrap/>
            <w:vAlign w:val="center"/>
            <w:hideMark/>
          </w:tcPr>
          <w:p w14:paraId="1A41D6C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w:t>
            </w:r>
          </w:p>
        </w:tc>
        <w:tc>
          <w:tcPr>
            <w:tcW w:w="992" w:type="dxa"/>
            <w:tcBorders>
              <w:top w:val="nil"/>
              <w:left w:val="nil"/>
              <w:bottom w:val="nil"/>
              <w:right w:val="nil"/>
            </w:tcBorders>
            <w:noWrap/>
            <w:vAlign w:val="center"/>
            <w:hideMark/>
          </w:tcPr>
          <w:p w14:paraId="6ADA45B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153</w:t>
            </w:r>
          </w:p>
        </w:tc>
        <w:tc>
          <w:tcPr>
            <w:tcW w:w="993" w:type="dxa"/>
            <w:tcBorders>
              <w:top w:val="nil"/>
              <w:left w:val="nil"/>
              <w:bottom w:val="nil"/>
              <w:right w:val="nil"/>
            </w:tcBorders>
            <w:noWrap/>
            <w:vAlign w:val="center"/>
            <w:hideMark/>
          </w:tcPr>
          <w:p w14:paraId="52B290F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w:t>
            </w:r>
          </w:p>
        </w:tc>
      </w:tr>
      <w:tr w:rsidR="00F160E8" w:rsidRPr="003C03AD" w14:paraId="04D719A2" w14:textId="77777777" w:rsidTr="00F160E8">
        <w:trPr>
          <w:trHeight w:val="300"/>
          <w:jc w:val="center"/>
        </w:trPr>
        <w:tc>
          <w:tcPr>
            <w:tcW w:w="1695" w:type="dxa"/>
            <w:tcBorders>
              <w:top w:val="nil"/>
              <w:left w:val="nil"/>
              <w:bottom w:val="nil"/>
              <w:right w:val="nil"/>
            </w:tcBorders>
            <w:noWrap/>
            <w:vAlign w:val="center"/>
            <w:hideMark/>
          </w:tcPr>
          <w:p w14:paraId="1C1A0072"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Trentino Alto Adige</w:t>
            </w:r>
          </w:p>
        </w:tc>
        <w:tc>
          <w:tcPr>
            <w:tcW w:w="1500" w:type="dxa"/>
            <w:tcBorders>
              <w:top w:val="nil"/>
              <w:left w:val="nil"/>
              <w:bottom w:val="nil"/>
              <w:right w:val="nil"/>
            </w:tcBorders>
            <w:noWrap/>
            <w:vAlign w:val="center"/>
            <w:hideMark/>
          </w:tcPr>
          <w:p w14:paraId="2C8FDAE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91</w:t>
            </w:r>
          </w:p>
        </w:tc>
        <w:tc>
          <w:tcPr>
            <w:tcW w:w="1052" w:type="dxa"/>
            <w:tcBorders>
              <w:top w:val="nil"/>
              <w:left w:val="nil"/>
              <w:bottom w:val="nil"/>
              <w:right w:val="nil"/>
            </w:tcBorders>
            <w:noWrap/>
            <w:vAlign w:val="center"/>
            <w:hideMark/>
          </w:tcPr>
          <w:p w14:paraId="25CC857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w:t>
            </w:r>
          </w:p>
        </w:tc>
        <w:tc>
          <w:tcPr>
            <w:tcW w:w="714" w:type="dxa"/>
            <w:tcBorders>
              <w:top w:val="nil"/>
              <w:left w:val="nil"/>
              <w:bottom w:val="nil"/>
              <w:right w:val="nil"/>
            </w:tcBorders>
            <w:noWrap/>
            <w:vAlign w:val="center"/>
            <w:hideMark/>
          </w:tcPr>
          <w:p w14:paraId="3228E1A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w:t>
            </w:r>
          </w:p>
        </w:tc>
        <w:tc>
          <w:tcPr>
            <w:tcW w:w="992" w:type="dxa"/>
            <w:tcBorders>
              <w:top w:val="nil"/>
              <w:left w:val="nil"/>
              <w:bottom w:val="nil"/>
              <w:right w:val="nil"/>
            </w:tcBorders>
            <w:noWrap/>
            <w:vAlign w:val="center"/>
            <w:hideMark/>
          </w:tcPr>
          <w:p w14:paraId="656578B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116</w:t>
            </w:r>
          </w:p>
        </w:tc>
        <w:tc>
          <w:tcPr>
            <w:tcW w:w="993" w:type="dxa"/>
            <w:tcBorders>
              <w:top w:val="nil"/>
              <w:left w:val="nil"/>
              <w:bottom w:val="nil"/>
              <w:right w:val="nil"/>
            </w:tcBorders>
            <w:noWrap/>
            <w:vAlign w:val="center"/>
            <w:hideMark/>
          </w:tcPr>
          <w:p w14:paraId="00D4F56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w:t>
            </w:r>
          </w:p>
        </w:tc>
      </w:tr>
      <w:tr w:rsidR="00F160E8" w:rsidRPr="003C03AD" w14:paraId="1EA33CFD" w14:textId="77777777" w:rsidTr="00F160E8">
        <w:trPr>
          <w:trHeight w:val="300"/>
          <w:jc w:val="center"/>
        </w:trPr>
        <w:tc>
          <w:tcPr>
            <w:tcW w:w="1695" w:type="dxa"/>
            <w:tcBorders>
              <w:top w:val="nil"/>
              <w:left w:val="nil"/>
              <w:bottom w:val="nil"/>
              <w:right w:val="nil"/>
            </w:tcBorders>
            <w:noWrap/>
            <w:vAlign w:val="center"/>
            <w:hideMark/>
          </w:tcPr>
          <w:p w14:paraId="4AFF0B9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Abruzzo</w:t>
            </w:r>
          </w:p>
        </w:tc>
        <w:tc>
          <w:tcPr>
            <w:tcW w:w="1500" w:type="dxa"/>
            <w:tcBorders>
              <w:top w:val="nil"/>
              <w:left w:val="nil"/>
              <w:bottom w:val="nil"/>
              <w:right w:val="nil"/>
            </w:tcBorders>
            <w:noWrap/>
            <w:vAlign w:val="center"/>
            <w:hideMark/>
          </w:tcPr>
          <w:p w14:paraId="356C2D2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77</w:t>
            </w:r>
          </w:p>
        </w:tc>
        <w:tc>
          <w:tcPr>
            <w:tcW w:w="1052" w:type="dxa"/>
            <w:tcBorders>
              <w:top w:val="nil"/>
              <w:left w:val="nil"/>
              <w:bottom w:val="nil"/>
              <w:right w:val="nil"/>
            </w:tcBorders>
            <w:noWrap/>
            <w:vAlign w:val="center"/>
            <w:hideMark/>
          </w:tcPr>
          <w:p w14:paraId="120CF97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w:t>
            </w:r>
          </w:p>
        </w:tc>
        <w:tc>
          <w:tcPr>
            <w:tcW w:w="714" w:type="dxa"/>
            <w:tcBorders>
              <w:top w:val="nil"/>
              <w:left w:val="nil"/>
              <w:bottom w:val="nil"/>
              <w:right w:val="nil"/>
            </w:tcBorders>
            <w:noWrap/>
            <w:vAlign w:val="center"/>
            <w:hideMark/>
          </w:tcPr>
          <w:p w14:paraId="16CB7BA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w:t>
            </w:r>
          </w:p>
        </w:tc>
        <w:tc>
          <w:tcPr>
            <w:tcW w:w="992" w:type="dxa"/>
            <w:tcBorders>
              <w:top w:val="nil"/>
              <w:left w:val="nil"/>
              <w:bottom w:val="nil"/>
              <w:right w:val="nil"/>
            </w:tcBorders>
            <w:noWrap/>
            <w:vAlign w:val="center"/>
            <w:hideMark/>
          </w:tcPr>
          <w:p w14:paraId="1753E10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97</w:t>
            </w:r>
          </w:p>
        </w:tc>
        <w:tc>
          <w:tcPr>
            <w:tcW w:w="993" w:type="dxa"/>
            <w:tcBorders>
              <w:top w:val="nil"/>
              <w:left w:val="nil"/>
              <w:bottom w:val="nil"/>
              <w:right w:val="nil"/>
            </w:tcBorders>
            <w:noWrap/>
            <w:vAlign w:val="center"/>
            <w:hideMark/>
          </w:tcPr>
          <w:p w14:paraId="07ECB33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w:t>
            </w:r>
          </w:p>
        </w:tc>
      </w:tr>
      <w:tr w:rsidR="00F160E8" w:rsidRPr="003C03AD" w14:paraId="59FC73C4" w14:textId="77777777" w:rsidTr="00F160E8">
        <w:trPr>
          <w:trHeight w:val="300"/>
          <w:jc w:val="center"/>
        </w:trPr>
        <w:tc>
          <w:tcPr>
            <w:tcW w:w="1695" w:type="dxa"/>
            <w:tcBorders>
              <w:top w:val="nil"/>
              <w:left w:val="nil"/>
              <w:bottom w:val="nil"/>
              <w:right w:val="nil"/>
            </w:tcBorders>
            <w:noWrap/>
            <w:vAlign w:val="center"/>
            <w:hideMark/>
          </w:tcPr>
          <w:p w14:paraId="776775BF"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Calabria</w:t>
            </w:r>
          </w:p>
        </w:tc>
        <w:tc>
          <w:tcPr>
            <w:tcW w:w="1500" w:type="dxa"/>
            <w:tcBorders>
              <w:top w:val="nil"/>
              <w:left w:val="nil"/>
              <w:bottom w:val="nil"/>
              <w:right w:val="nil"/>
            </w:tcBorders>
            <w:noWrap/>
            <w:vAlign w:val="center"/>
            <w:hideMark/>
          </w:tcPr>
          <w:p w14:paraId="571D174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63</w:t>
            </w:r>
          </w:p>
        </w:tc>
        <w:tc>
          <w:tcPr>
            <w:tcW w:w="1052" w:type="dxa"/>
            <w:tcBorders>
              <w:top w:val="nil"/>
              <w:left w:val="nil"/>
              <w:bottom w:val="nil"/>
              <w:right w:val="nil"/>
            </w:tcBorders>
            <w:noWrap/>
            <w:vAlign w:val="center"/>
            <w:hideMark/>
          </w:tcPr>
          <w:p w14:paraId="1213A2A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714" w:type="dxa"/>
            <w:tcBorders>
              <w:top w:val="nil"/>
              <w:left w:val="nil"/>
              <w:bottom w:val="nil"/>
              <w:right w:val="nil"/>
            </w:tcBorders>
            <w:noWrap/>
            <w:vAlign w:val="center"/>
            <w:hideMark/>
          </w:tcPr>
          <w:p w14:paraId="165333D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w:t>
            </w:r>
          </w:p>
        </w:tc>
        <w:tc>
          <w:tcPr>
            <w:tcW w:w="992" w:type="dxa"/>
            <w:tcBorders>
              <w:top w:val="nil"/>
              <w:left w:val="nil"/>
              <w:bottom w:val="nil"/>
              <w:right w:val="nil"/>
            </w:tcBorders>
            <w:noWrap/>
            <w:vAlign w:val="center"/>
            <w:hideMark/>
          </w:tcPr>
          <w:p w14:paraId="10F9674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w:t>
            </w:r>
          </w:p>
        </w:tc>
        <w:tc>
          <w:tcPr>
            <w:tcW w:w="993" w:type="dxa"/>
            <w:tcBorders>
              <w:top w:val="nil"/>
              <w:left w:val="nil"/>
              <w:bottom w:val="nil"/>
              <w:right w:val="nil"/>
            </w:tcBorders>
            <w:noWrap/>
            <w:vAlign w:val="center"/>
            <w:hideMark/>
          </w:tcPr>
          <w:p w14:paraId="4AFCA96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w:t>
            </w:r>
          </w:p>
        </w:tc>
      </w:tr>
      <w:tr w:rsidR="00F160E8" w:rsidRPr="003C03AD" w14:paraId="7EC4681E" w14:textId="77777777" w:rsidTr="00F160E8">
        <w:trPr>
          <w:trHeight w:val="300"/>
          <w:jc w:val="center"/>
        </w:trPr>
        <w:tc>
          <w:tcPr>
            <w:tcW w:w="1695" w:type="dxa"/>
            <w:tcBorders>
              <w:top w:val="nil"/>
              <w:left w:val="nil"/>
              <w:bottom w:val="nil"/>
              <w:right w:val="nil"/>
            </w:tcBorders>
            <w:noWrap/>
            <w:vAlign w:val="center"/>
            <w:hideMark/>
          </w:tcPr>
          <w:p w14:paraId="44F216BF"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Basilicata</w:t>
            </w:r>
          </w:p>
        </w:tc>
        <w:tc>
          <w:tcPr>
            <w:tcW w:w="1500" w:type="dxa"/>
            <w:tcBorders>
              <w:top w:val="nil"/>
              <w:left w:val="nil"/>
              <w:bottom w:val="nil"/>
              <w:right w:val="nil"/>
            </w:tcBorders>
            <w:noWrap/>
            <w:vAlign w:val="center"/>
            <w:hideMark/>
          </w:tcPr>
          <w:p w14:paraId="165F707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18</w:t>
            </w:r>
          </w:p>
        </w:tc>
        <w:tc>
          <w:tcPr>
            <w:tcW w:w="1052" w:type="dxa"/>
            <w:tcBorders>
              <w:top w:val="nil"/>
              <w:left w:val="nil"/>
              <w:bottom w:val="nil"/>
              <w:right w:val="nil"/>
            </w:tcBorders>
            <w:noWrap/>
            <w:vAlign w:val="center"/>
            <w:hideMark/>
          </w:tcPr>
          <w:p w14:paraId="666B096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w:t>
            </w:r>
          </w:p>
        </w:tc>
        <w:tc>
          <w:tcPr>
            <w:tcW w:w="714" w:type="dxa"/>
            <w:tcBorders>
              <w:top w:val="nil"/>
              <w:left w:val="nil"/>
              <w:bottom w:val="nil"/>
              <w:right w:val="nil"/>
            </w:tcBorders>
            <w:noWrap/>
            <w:vAlign w:val="center"/>
            <w:hideMark/>
          </w:tcPr>
          <w:p w14:paraId="3353C14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w:t>
            </w:r>
          </w:p>
        </w:tc>
        <w:tc>
          <w:tcPr>
            <w:tcW w:w="992" w:type="dxa"/>
            <w:tcBorders>
              <w:top w:val="nil"/>
              <w:left w:val="nil"/>
              <w:bottom w:val="nil"/>
              <w:right w:val="nil"/>
            </w:tcBorders>
            <w:noWrap/>
            <w:vAlign w:val="center"/>
            <w:hideMark/>
          </w:tcPr>
          <w:p w14:paraId="2F29AD7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22</w:t>
            </w:r>
          </w:p>
        </w:tc>
        <w:tc>
          <w:tcPr>
            <w:tcW w:w="993" w:type="dxa"/>
            <w:tcBorders>
              <w:top w:val="nil"/>
              <w:left w:val="nil"/>
              <w:bottom w:val="nil"/>
              <w:right w:val="nil"/>
            </w:tcBorders>
            <w:noWrap/>
            <w:vAlign w:val="center"/>
            <w:hideMark/>
          </w:tcPr>
          <w:p w14:paraId="6CF143D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0,3%</w:t>
            </w:r>
          </w:p>
        </w:tc>
      </w:tr>
      <w:tr w:rsidR="00F160E8" w:rsidRPr="003C03AD" w14:paraId="146FB5E7" w14:textId="77777777" w:rsidTr="00F160E8">
        <w:trPr>
          <w:trHeight w:val="300"/>
          <w:jc w:val="center"/>
        </w:trPr>
        <w:tc>
          <w:tcPr>
            <w:tcW w:w="1695" w:type="dxa"/>
            <w:tcBorders>
              <w:top w:val="nil"/>
              <w:left w:val="nil"/>
              <w:bottom w:val="nil"/>
              <w:right w:val="nil"/>
            </w:tcBorders>
            <w:noWrap/>
            <w:vAlign w:val="center"/>
            <w:hideMark/>
          </w:tcPr>
          <w:p w14:paraId="4FDB3F02"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Valle d'Aosta</w:t>
            </w:r>
          </w:p>
        </w:tc>
        <w:tc>
          <w:tcPr>
            <w:tcW w:w="1500" w:type="dxa"/>
            <w:tcBorders>
              <w:top w:val="nil"/>
              <w:left w:val="nil"/>
              <w:bottom w:val="nil"/>
              <w:right w:val="nil"/>
            </w:tcBorders>
            <w:noWrap/>
            <w:vAlign w:val="center"/>
            <w:hideMark/>
          </w:tcPr>
          <w:p w14:paraId="290D102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w:t>
            </w:r>
          </w:p>
        </w:tc>
        <w:tc>
          <w:tcPr>
            <w:tcW w:w="1052" w:type="dxa"/>
            <w:tcBorders>
              <w:top w:val="nil"/>
              <w:left w:val="nil"/>
              <w:bottom w:val="nil"/>
              <w:right w:val="nil"/>
            </w:tcBorders>
            <w:noWrap/>
            <w:vAlign w:val="center"/>
            <w:hideMark/>
          </w:tcPr>
          <w:p w14:paraId="7531C5F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w:t>
            </w:r>
          </w:p>
        </w:tc>
        <w:tc>
          <w:tcPr>
            <w:tcW w:w="714" w:type="dxa"/>
            <w:tcBorders>
              <w:top w:val="nil"/>
              <w:left w:val="nil"/>
              <w:bottom w:val="nil"/>
              <w:right w:val="nil"/>
            </w:tcBorders>
            <w:noWrap/>
            <w:vAlign w:val="center"/>
            <w:hideMark/>
          </w:tcPr>
          <w:p w14:paraId="1184831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w:t>
            </w:r>
          </w:p>
        </w:tc>
        <w:tc>
          <w:tcPr>
            <w:tcW w:w="992" w:type="dxa"/>
            <w:tcBorders>
              <w:top w:val="nil"/>
              <w:left w:val="nil"/>
              <w:bottom w:val="nil"/>
              <w:right w:val="nil"/>
            </w:tcBorders>
            <w:noWrap/>
            <w:vAlign w:val="center"/>
            <w:hideMark/>
          </w:tcPr>
          <w:p w14:paraId="23A6455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w:t>
            </w:r>
          </w:p>
        </w:tc>
        <w:tc>
          <w:tcPr>
            <w:tcW w:w="993" w:type="dxa"/>
            <w:tcBorders>
              <w:top w:val="nil"/>
              <w:left w:val="nil"/>
              <w:bottom w:val="nil"/>
              <w:right w:val="nil"/>
            </w:tcBorders>
            <w:noWrap/>
            <w:vAlign w:val="center"/>
            <w:hideMark/>
          </w:tcPr>
          <w:p w14:paraId="3CBF5D6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0,2%</w:t>
            </w:r>
          </w:p>
        </w:tc>
      </w:tr>
      <w:tr w:rsidR="00F160E8" w:rsidRPr="003C03AD" w14:paraId="5E6A4AE0" w14:textId="77777777" w:rsidTr="00F160E8">
        <w:trPr>
          <w:trHeight w:val="300"/>
          <w:jc w:val="center"/>
        </w:trPr>
        <w:tc>
          <w:tcPr>
            <w:tcW w:w="1695" w:type="dxa"/>
            <w:tcBorders>
              <w:top w:val="nil"/>
              <w:left w:val="nil"/>
              <w:bottom w:val="single" w:sz="4" w:space="0" w:color="auto"/>
              <w:right w:val="nil"/>
            </w:tcBorders>
            <w:noWrap/>
            <w:vAlign w:val="center"/>
            <w:hideMark/>
          </w:tcPr>
          <w:p w14:paraId="1CA2253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Molise</w:t>
            </w:r>
          </w:p>
        </w:tc>
        <w:tc>
          <w:tcPr>
            <w:tcW w:w="1500" w:type="dxa"/>
            <w:tcBorders>
              <w:top w:val="nil"/>
              <w:left w:val="nil"/>
              <w:bottom w:val="single" w:sz="4" w:space="0" w:color="auto"/>
              <w:right w:val="nil"/>
            </w:tcBorders>
            <w:noWrap/>
            <w:vAlign w:val="center"/>
            <w:hideMark/>
          </w:tcPr>
          <w:p w14:paraId="1379FDE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w:t>
            </w:r>
          </w:p>
        </w:tc>
        <w:tc>
          <w:tcPr>
            <w:tcW w:w="1052" w:type="dxa"/>
            <w:tcBorders>
              <w:top w:val="nil"/>
              <w:left w:val="nil"/>
              <w:bottom w:val="single" w:sz="4" w:space="0" w:color="auto"/>
              <w:right w:val="nil"/>
            </w:tcBorders>
            <w:noWrap/>
            <w:vAlign w:val="center"/>
            <w:hideMark/>
          </w:tcPr>
          <w:p w14:paraId="4A0E61B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w:t>
            </w:r>
          </w:p>
        </w:tc>
        <w:tc>
          <w:tcPr>
            <w:tcW w:w="714" w:type="dxa"/>
            <w:tcBorders>
              <w:top w:val="nil"/>
              <w:left w:val="nil"/>
              <w:bottom w:val="single" w:sz="4" w:space="0" w:color="auto"/>
              <w:right w:val="nil"/>
            </w:tcBorders>
            <w:noWrap/>
            <w:vAlign w:val="center"/>
            <w:hideMark/>
          </w:tcPr>
          <w:p w14:paraId="24C8227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w:t>
            </w:r>
          </w:p>
        </w:tc>
        <w:tc>
          <w:tcPr>
            <w:tcW w:w="992" w:type="dxa"/>
            <w:tcBorders>
              <w:top w:val="nil"/>
              <w:left w:val="nil"/>
              <w:bottom w:val="single" w:sz="4" w:space="0" w:color="auto"/>
              <w:right w:val="nil"/>
            </w:tcBorders>
            <w:noWrap/>
            <w:vAlign w:val="center"/>
            <w:hideMark/>
          </w:tcPr>
          <w:p w14:paraId="2CDF1FC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993" w:type="dxa"/>
            <w:tcBorders>
              <w:top w:val="nil"/>
              <w:left w:val="nil"/>
              <w:bottom w:val="single" w:sz="4" w:space="0" w:color="auto"/>
              <w:right w:val="nil"/>
            </w:tcBorders>
            <w:noWrap/>
            <w:vAlign w:val="center"/>
            <w:hideMark/>
          </w:tcPr>
          <w:p w14:paraId="06D2C20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0,2%</w:t>
            </w:r>
          </w:p>
        </w:tc>
      </w:tr>
      <w:tr w:rsidR="00F160E8" w:rsidRPr="003C03AD" w14:paraId="28D58204" w14:textId="77777777" w:rsidTr="00F160E8">
        <w:trPr>
          <w:trHeight w:val="300"/>
          <w:jc w:val="center"/>
        </w:trPr>
        <w:tc>
          <w:tcPr>
            <w:tcW w:w="1695" w:type="dxa"/>
            <w:tcBorders>
              <w:top w:val="single" w:sz="4" w:space="0" w:color="auto"/>
              <w:left w:val="nil"/>
              <w:bottom w:val="single" w:sz="4" w:space="0" w:color="auto"/>
              <w:right w:val="nil"/>
            </w:tcBorders>
            <w:noWrap/>
            <w:vAlign w:val="center"/>
            <w:hideMark/>
          </w:tcPr>
          <w:p w14:paraId="2EC7666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Totale</w:t>
            </w:r>
          </w:p>
        </w:tc>
        <w:tc>
          <w:tcPr>
            <w:tcW w:w="1500" w:type="dxa"/>
            <w:tcBorders>
              <w:top w:val="single" w:sz="4" w:space="0" w:color="auto"/>
              <w:left w:val="nil"/>
              <w:bottom w:val="single" w:sz="4" w:space="0" w:color="auto"/>
              <w:right w:val="nil"/>
            </w:tcBorders>
            <w:noWrap/>
            <w:vAlign w:val="center"/>
            <w:hideMark/>
          </w:tcPr>
          <w:p w14:paraId="32AFDD3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6.030</w:t>
            </w:r>
          </w:p>
        </w:tc>
        <w:tc>
          <w:tcPr>
            <w:tcW w:w="1052" w:type="dxa"/>
            <w:tcBorders>
              <w:top w:val="single" w:sz="4" w:space="0" w:color="auto"/>
              <w:left w:val="nil"/>
              <w:bottom w:val="single" w:sz="4" w:space="0" w:color="auto"/>
              <w:right w:val="nil"/>
            </w:tcBorders>
            <w:noWrap/>
            <w:vAlign w:val="center"/>
            <w:hideMark/>
          </w:tcPr>
          <w:p w14:paraId="1FC5C35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1.187</w:t>
            </w:r>
          </w:p>
        </w:tc>
        <w:tc>
          <w:tcPr>
            <w:tcW w:w="714" w:type="dxa"/>
            <w:tcBorders>
              <w:top w:val="single" w:sz="4" w:space="0" w:color="auto"/>
              <w:left w:val="nil"/>
              <w:bottom w:val="single" w:sz="4" w:space="0" w:color="auto"/>
              <w:right w:val="nil"/>
            </w:tcBorders>
            <w:noWrap/>
            <w:vAlign w:val="center"/>
            <w:hideMark/>
          </w:tcPr>
          <w:p w14:paraId="00E2F9C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447</w:t>
            </w:r>
          </w:p>
        </w:tc>
        <w:tc>
          <w:tcPr>
            <w:tcW w:w="992" w:type="dxa"/>
            <w:tcBorders>
              <w:top w:val="single" w:sz="4" w:space="0" w:color="auto"/>
              <w:left w:val="nil"/>
              <w:bottom w:val="single" w:sz="4" w:space="0" w:color="auto"/>
              <w:right w:val="nil"/>
            </w:tcBorders>
            <w:noWrap/>
            <w:vAlign w:val="center"/>
            <w:hideMark/>
          </w:tcPr>
          <w:p w14:paraId="1E96259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7.664</w:t>
            </w:r>
          </w:p>
        </w:tc>
        <w:tc>
          <w:tcPr>
            <w:tcW w:w="993" w:type="dxa"/>
            <w:tcBorders>
              <w:top w:val="single" w:sz="4" w:space="0" w:color="auto"/>
              <w:left w:val="nil"/>
              <w:bottom w:val="single" w:sz="4" w:space="0" w:color="auto"/>
              <w:right w:val="nil"/>
            </w:tcBorders>
            <w:noWrap/>
            <w:vAlign w:val="center"/>
            <w:hideMark/>
          </w:tcPr>
          <w:p w14:paraId="012CA57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100,0%</w:t>
            </w:r>
          </w:p>
        </w:tc>
      </w:tr>
    </w:tbl>
    <w:p w14:paraId="21E9AE3B" w14:textId="77777777" w:rsidR="00F160E8" w:rsidRPr="003C03AD" w:rsidRDefault="00F160E8" w:rsidP="003C03AD">
      <w:pPr>
        <w:spacing w:after="0" w:line="240" w:lineRule="auto"/>
        <w:ind w:right="23"/>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INPS</w:t>
      </w:r>
    </w:p>
    <w:p w14:paraId="1CCDE1CE" w14:textId="77777777" w:rsidR="00F160E8" w:rsidRPr="003C03AD" w:rsidRDefault="00F160E8" w:rsidP="003C03AD">
      <w:pPr>
        <w:spacing w:after="0" w:line="240" w:lineRule="auto"/>
        <w:ind w:right="23"/>
        <w:jc w:val="both"/>
        <w:rPr>
          <w:rStyle w:val="Nessuno"/>
          <w:rFonts w:ascii="Tahoma" w:hAnsi="Tahoma" w:cs="Tahoma"/>
          <w:sz w:val="20"/>
          <w:szCs w:val="20"/>
          <w:lang w:val="it-IT"/>
        </w:rPr>
      </w:pPr>
    </w:p>
    <w:p w14:paraId="215C638B" w14:textId="77777777" w:rsidR="00F160E8" w:rsidRDefault="00F160E8" w:rsidP="003C03AD">
      <w:pPr>
        <w:spacing w:after="0" w:line="240" w:lineRule="auto"/>
        <w:ind w:right="23"/>
        <w:jc w:val="both"/>
        <w:rPr>
          <w:rStyle w:val="Nessuno"/>
          <w:rFonts w:ascii="Tahoma" w:hAnsi="Tahoma" w:cs="Tahoma"/>
          <w:sz w:val="20"/>
          <w:szCs w:val="20"/>
          <w:lang w:val="it-IT"/>
        </w:rPr>
      </w:pPr>
    </w:p>
    <w:p w14:paraId="70639ED0" w14:textId="77777777" w:rsidR="003C03AD" w:rsidRPr="003C03AD" w:rsidRDefault="003C03AD" w:rsidP="003C03AD">
      <w:pPr>
        <w:spacing w:after="0" w:line="240" w:lineRule="auto"/>
        <w:ind w:right="23"/>
        <w:jc w:val="both"/>
        <w:rPr>
          <w:rStyle w:val="Nessuno"/>
          <w:rFonts w:ascii="Tahoma" w:hAnsi="Tahoma" w:cs="Tahoma"/>
          <w:sz w:val="20"/>
          <w:szCs w:val="20"/>
          <w:lang w:val="it-IT"/>
        </w:rPr>
      </w:pPr>
    </w:p>
    <w:p w14:paraId="38D0912B"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b/>
          <w:sz w:val="20"/>
          <w:szCs w:val="20"/>
          <w:lang w:val="it-IT"/>
        </w:rPr>
        <w:t>Stima dell’impatto reale e potenziale del lavoro domestico</w:t>
      </w:r>
    </w:p>
    <w:tbl>
      <w:tblPr>
        <w:tblW w:w="9498" w:type="dxa"/>
        <w:jc w:val="center"/>
        <w:tblCellMar>
          <w:left w:w="70" w:type="dxa"/>
          <w:right w:w="70" w:type="dxa"/>
        </w:tblCellMar>
        <w:tblLook w:val="04A0" w:firstRow="1" w:lastRow="0" w:firstColumn="1" w:lastColumn="0" w:noHBand="0" w:noVBand="1"/>
      </w:tblPr>
      <w:tblGrid>
        <w:gridCol w:w="2552"/>
        <w:gridCol w:w="1660"/>
        <w:gridCol w:w="1546"/>
        <w:gridCol w:w="1755"/>
        <w:gridCol w:w="1985"/>
      </w:tblGrid>
      <w:tr w:rsidR="00F160E8" w:rsidRPr="003C03AD" w14:paraId="0934C610" w14:textId="77777777" w:rsidTr="003C03AD">
        <w:trPr>
          <w:trHeight w:val="675"/>
          <w:jc w:val="center"/>
        </w:trPr>
        <w:tc>
          <w:tcPr>
            <w:tcW w:w="2552" w:type="dxa"/>
            <w:tcBorders>
              <w:top w:val="single" w:sz="4" w:space="0" w:color="auto"/>
              <w:left w:val="nil"/>
              <w:bottom w:val="single" w:sz="4" w:space="0" w:color="auto"/>
              <w:right w:val="single" w:sz="4" w:space="0" w:color="auto"/>
            </w:tcBorders>
            <w:vAlign w:val="center"/>
          </w:tcPr>
          <w:p w14:paraId="345DDEF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IMPATTO FISCALE</w:t>
            </w:r>
          </w:p>
        </w:tc>
        <w:tc>
          <w:tcPr>
            <w:tcW w:w="1660" w:type="dxa"/>
            <w:tcBorders>
              <w:top w:val="single" w:sz="4" w:space="0" w:color="auto"/>
              <w:left w:val="nil"/>
              <w:bottom w:val="single" w:sz="4" w:space="0" w:color="auto"/>
              <w:right w:val="single" w:sz="4" w:space="0" w:color="auto"/>
            </w:tcBorders>
            <w:noWrap/>
            <w:vAlign w:val="center"/>
            <w:hideMark/>
          </w:tcPr>
          <w:p w14:paraId="1040448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LAVORATORI DOMESTICI</w:t>
            </w:r>
          </w:p>
        </w:tc>
        <w:tc>
          <w:tcPr>
            <w:tcW w:w="1546" w:type="dxa"/>
            <w:tcBorders>
              <w:top w:val="single" w:sz="4" w:space="0" w:color="auto"/>
              <w:left w:val="single" w:sz="4" w:space="0" w:color="auto"/>
              <w:bottom w:val="single" w:sz="4" w:space="0" w:color="auto"/>
              <w:right w:val="nil"/>
            </w:tcBorders>
            <w:vAlign w:val="center"/>
            <w:hideMark/>
          </w:tcPr>
          <w:p w14:paraId="0C911CB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STIMA IRPEF E ADDIZIONALI LOCALI</w:t>
            </w:r>
          </w:p>
        </w:tc>
        <w:tc>
          <w:tcPr>
            <w:tcW w:w="1755" w:type="dxa"/>
            <w:tcBorders>
              <w:top w:val="single" w:sz="4" w:space="0" w:color="auto"/>
              <w:left w:val="nil"/>
              <w:bottom w:val="single" w:sz="4" w:space="0" w:color="auto"/>
              <w:right w:val="single" w:sz="4" w:space="0" w:color="auto"/>
            </w:tcBorders>
            <w:vAlign w:val="center"/>
            <w:hideMark/>
          </w:tcPr>
          <w:p w14:paraId="3606C0F7" w14:textId="77777777" w:rsidR="00F160E8" w:rsidRPr="003C03AD" w:rsidRDefault="00F160E8" w:rsidP="003C03AD">
            <w:pPr>
              <w:spacing w:after="0" w:line="240" w:lineRule="auto"/>
              <w:jc w:val="center"/>
              <w:rPr>
                <w:rFonts w:ascii="Tahoma" w:hAnsi="Tahoma" w:cs="Tahoma"/>
                <w:caps/>
                <w:sz w:val="20"/>
                <w:szCs w:val="20"/>
                <w:lang w:val="it-IT" w:eastAsia="it-IT"/>
              </w:rPr>
            </w:pPr>
            <w:r w:rsidRPr="003C03AD">
              <w:rPr>
                <w:rFonts w:ascii="Tahoma" w:hAnsi="Tahoma" w:cs="Tahoma"/>
                <w:caps/>
                <w:sz w:val="20"/>
                <w:szCs w:val="20"/>
                <w:lang w:val="it-IT" w:eastAsia="it-IT"/>
              </w:rPr>
              <w:t>Contributi assistenziali e previdenziali</w:t>
            </w:r>
          </w:p>
        </w:tc>
        <w:tc>
          <w:tcPr>
            <w:tcW w:w="1985" w:type="dxa"/>
            <w:tcBorders>
              <w:top w:val="single" w:sz="4" w:space="0" w:color="auto"/>
              <w:left w:val="single" w:sz="4" w:space="0" w:color="auto"/>
              <w:bottom w:val="single" w:sz="4" w:space="0" w:color="auto"/>
              <w:right w:val="nil"/>
            </w:tcBorders>
            <w:vAlign w:val="center"/>
            <w:hideMark/>
          </w:tcPr>
          <w:p w14:paraId="3C25979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ENTRATE FISCALI TOTALI al netto degli effetti indiretti</w:t>
            </w:r>
          </w:p>
        </w:tc>
      </w:tr>
      <w:tr w:rsidR="00F160E8" w:rsidRPr="003C03AD" w14:paraId="33ED1133" w14:textId="77777777" w:rsidTr="003C03AD">
        <w:trPr>
          <w:trHeight w:val="760"/>
          <w:jc w:val="center"/>
        </w:trPr>
        <w:tc>
          <w:tcPr>
            <w:tcW w:w="2552" w:type="dxa"/>
            <w:tcBorders>
              <w:top w:val="single" w:sz="4" w:space="0" w:color="auto"/>
              <w:left w:val="nil"/>
              <w:bottom w:val="single" w:sz="4" w:space="0" w:color="auto"/>
              <w:right w:val="single" w:sz="4" w:space="0" w:color="auto"/>
            </w:tcBorders>
            <w:vAlign w:val="center"/>
          </w:tcPr>
          <w:p w14:paraId="489EF741"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 xml:space="preserve">REALE </w:t>
            </w:r>
          </w:p>
          <w:p w14:paraId="15804F3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(componente regolare)</w:t>
            </w:r>
          </w:p>
        </w:tc>
        <w:tc>
          <w:tcPr>
            <w:tcW w:w="1660" w:type="dxa"/>
            <w:tcBorders>
              <w:top w:val="single" w:sz="4" w:space="0" w:color="auto"/>
              <w:left w:val="nil"/>
              <w:bottom w:val="single" w:sz="4" w:space="0" w:color="auto"/>
              <w:right w:val="single" w:sz="4" w:space="0" w:color="auto"/>
            </w:tcBorders>
            <w:noWrap/>
            <w:vAlign w:val="center"/>
          </w:tcPr>
          <w:p w14:paraId="766C635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817 mila</w:t>
            </w:r>
          </w:p>
        </w:tc>
        <w:tc>
          <w:tcPr>
            <w:tcW w:w="1546" w:type="dxa"/>
            <w:tcBorders>
              <w:top w:val="single" w:sz="4" w:space="0" w:color="auto"/>
              <w:left w:val="single" w:sz="4" w:space="0" w:color="auto"/>
              <w:bottom w:val="single" w:sz="4" w:space="0" w:color="auto"/>
              <w:right w:val="nil"/>
            </w:tcBorders>
            <w:vAlign w:val="center"/>
          </w:tcPr>
          <w:p w14:paraId="372D24A8"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rPr>
              <w:t>449 MLN €</w:t>
            </w:r>
          </w:p>
        </w:tc>
        <w:tc>
          <w:tcPr>
            <w:tcW w:w="1755" w:type="dxa"/>
            <w:tcBorders>
              <w:top w:val="single" w:sz="4" w:space="0" w:color="auto"/>
              <w:left w:val="nil"/>
              <w:bottom w:val="single" w:sz="4" w:space="0" w:color="auto"/>
              <w:right w:val="single" w:sz="4" w:space="0" w:color="auto"/>
            </w:tcBorders>
            <w:vAlign w:val="center"/>
          </w:tcPr>
          <w:p w14:paraId="59E3FF4C"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rPr>
              <w:t>1.187 MLN €</w:t>
            </w:r>
          </w:p>
        </w:tc>
        <w:tc>
          <w:tcPr>
            <w:tcW w:w="1985" w:type="dxa"/>
            <w:tcBorders>
              <w:top w:val="single" w:sz="4" w:space="0" w:color="auto"/>
              <w:left w:val="single" w:sz="4" w:space="0" w:color="auto"/>
              <w:bottom w:val="single" w:sz="4" w:space="0" w:color="auto"/>
              <w:right w:val="nil"/>
            </w:tcBorders>
            <w:vAlign w:val="center"/>
          </w:tcPr>
          <w:p w14:paraId="1AC5DE47" w14:textId="77777777" w:rsidR="00F160E8" w:rsidRPr="003C03AD" w:rsidRDefault="00F160E8" w:rsidP="003C03AD">
            <w:pPr>
              <w:spacing w:after="0" w:line="240" w:lineRule="auto"/>
              <w:jc w:val="center"/>
              <w:rPr>
                <w:rFonts w:ascii="Tahoma" w:hAnsi="Tahoma" w:cs="Tahoma"/>
                <w:b/>
                <w:sz w:val="20"/>
                <w:szCs w:val="20"/>
                <w:lang w:val="it-IT"/>
              </w:rPr>
            </w:pPr>
            <w:r w:rsidRPr="003C03AD">
              <w:rPr>
                <w:rFonts w:ascii="Tahoma" w:hAnsi="Tahoma" w:cs="Tahoma"/>
                <w:sz w:val="20"/>
                <w:szCs w:val="20"/>
              </w:rPr>
              <w:t>1.305 MLN €</w:t>
            </w:r>
          </w:p>
        </w:tc>
      </w:tr>
      <w:tr w:rsidR="00F160E8" w:rsidRPr="003C03AD" w14:paraId="72EB8D04" w14:textId="77777777" w:rsidTr="003C03AD">
        <w:trPr>
          <w:trHeight w:val="700"/>
          <w:jc w:val="center"/>
        </w:trPr>
        <w:tc>
          <w:tcPr>
            <w:tcW w:w="2552" w:type="dxa"/>
            <w:tcBorders>
              <w:top w:val="single" w:sz="4" w:space="0" w:color="auto"/>
              <w:left w:val="nil"/>
              <w:bottom w:val="single" w:sz="4" w:space="0" w:color="auto"/>
              <w:right w:val="single" w:sz="4" w:space="0" w:color="auto"/>
            </w:tcBorders>
            <w:vAlign w:val="center"/>
          </w:tcPr>
          <w:p w14:paraId="28B9AF5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 xml:space="preserve">POTENZIALE </w:t>
            </w:r>
          </w:p>
          <w:p w14:paraId="76885FF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(componente irregolare)</w:t>
            </w:r>
          </w:p>
        </w:tc>
        <w:tc>
          <w:tcPr>
            <w:tcW w:w="1660" w:type="dxa"/>
            <w:tcBorders>
              <w:top w:val="single" w:sz="4" w:space="0" w:color="auto"/>
              <w:left w:val="nil"/>
              <w:bottom w:val="single" w:sz="4" w:space="0" w:color="auto"/>
              <w:right w:val="single" w:sz="4" w:space="0" w:color="auto"/>
            </w:tcBorders>
            <w:noWrap/>
            <w:vAlign w:val="center"/>
          </w:tcPr>
          <w:p w14:paraId="68D66BE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779 mila</w:t>
            </w:r>
          </w:p>
        </w:tc>
        <w:tc>
          <w:tcPr>
            <w:tcW w:w="1546" w:type="dxa"/>
            <w:tcBorders>
              <w:top w:val="single" w:sz="4" w:space="0" w:color="auto"/>
              <w:left w:val="single" w:sz="4" w:space="0" w:color="auto"/>
              <w:bottom w:val="single" w:sz="4" w:space="0" w:color="auto"/>
              <w:right w:val="nil"/>
            </w:tcBorders>
            <w:vAlign w:val="center"/>
          </w:tcPr>
          <w:p w14:paraId="04F59F56"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rPr>
              <w:t>391 MLN €</w:t>
            </w:r>
          </w:p>
        </w:tc>
        <w:tc>
          <w:tcPr>
            <w:tcW w:w="1755" w:type="dxa"/>
            <w:tcBorders>
              <w:top w:val="single" w:sz="4" w:space="0" w:color="auto"/>
              <w:left w:val="nil"/>
              <w:bottom w:val="single" w:sz="4" w:space="0" w:color="auto"/>
              <w:right w:val="single" w:sz="4" w:space="0" w:color="auto"/>
            </w:tcBorders>
            <w:vAlign w:val="center"/>
          </w:tcPr>
          <w:p w14:paraId="5DEE5EBD"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rPr>
              <w:t>1.131 MLN €</w:t>
            </w:r>
          </w:p>
        </w:tc>
        <w:tc>
          <w:tcPr>
            <w:tcW w:w="1985" w:type="dxa"/>
            <w:tcBorders>
              <w:top w:val="single" w:sz="4" w:space="0" w:color="auto"/>
              <w:left w:val="single" w:sz="4" w:space="0" w:color="auto"/>
              <w:bottom w:val="single" w:sz="4" w:space="0" w:color="auto"/>
              <w:right w:val="nil"/>
            </w:tcBorders>
            <w:vAlign w:val="center"/>
          </w:tcPr>
          <w:p w14:paraId="1CB550DA" w14:textId="77777777" w:rsidR="00F160E8" w:rsidRPr="003C03AD" w:rsidRDefault="00F160E8" w:rsidP="003C03AD">
            <w:pPr>
              <w:spacing w:after="0" w:line="240" w:lineRule="auto"/>
              <w:jc w:val="center"/>
              <w:rPr>
                <w:rFonts w:ascii="Tahoma" w:hAnsi="Tahoma" w:cs="Tahoma"/>
                <w:b/>
                <w:sz w:val="20"/>
                <w:szCs w:val="20"/>
                <w:lang w:val="it-IT"/>
              </w:rPr>
            </w:pPr>
            <w:r w:rsidRPr="003C03AD">
              <w:rPr>
                <w:rFonts w:ascii="Tahoma" w:hAnsi="Tahoma" w:cs="Tahoma"/>
                <w:sz w:val="20"/>
                <w:szCs w:val="20"/>
              </w:rPr>
              <w:t>1.242 MLN €</w:t>
            </w:r>
          </w:p>
        </w:tc>
      </w:tr>
    </w:tbl>
    <w:p w14:paraId="518DB9C7" w14:textId="77777777" w:rsidR="00F160E8" w:rsidRPr="003C03AD" w:rsidRDefault="00F160E8" w:rsidP="003C03AD">
      <w:pPr>
        <w:spacing w:after="0" w:line="240" w:lineRule="auto"/>
        <w:ind w:right="20"/>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INPS</w:t>
      </w:r>
      <w:r w:rsidRPr="003C03AD">
        <w:rPr>
          <w:rFonts w:ascii="Tahoma" w:hAnsi="Tahoma" w:cs="Tahoma"/>
          <w:sz w:val="20"/>
          <w:szCs w:val="20"/>
          <w:lang w:val="it-IT"/>
        </w:rPr>
        <w:br w:type="page"/>
      </w:r>
    </w:p>
    <w:p w14:paraId="451CF3B7" w14:textId="77777777" w:rsidR="00F160E8" w:rsidRPr="003C03AD" w:rsidRDefault="00F160E8" w:rsidP="003C03AD">
      <w:pPr>
        <w:spacing w:after="0" w:line="240" w:lineRule="auto"/>
        <w:ind w:right="23"/>
        <w:jc w:val="center"/>
        <w:rPr>
          <w:rFonts w:ascii="Tahoma" w:hAnsi="Tahoma" w:cs="Tahoma"/>
          <w:sz w:val="20"/>
          <w:szCs w:val="20"/>
          <w:lang w:val="it-IT"/>
        </w:rPr>
      </w:pPr>
      <w:r w:rsidRPr="003C03AD">
        <w:rPr>
          <w:rFonts w:ascii="Tahoma" w:hAnsi="Tahoma" w:cs="Tahoma"/>
          <w:b/>
          <w:sz w:val="20"/>
          <w:szCs w:val="20"/>
          <w:lang w:val="it-IT"/>
        </w:rPr>
        <w:lastRenderedPageBreak/>
        <w:t>Stima del risparmio per lo Stato (2024)</w:t>
      </w:r>
      <w:r w:rsidR="003C03AD">
        <w:rPr>
          <w:rFonts w:ascii="Tahoma" w:hAnsi="Tahoma" w:cs="Tahoma"/>
          <w:b/>
          <w:sz w:val="20"/>
          <w:szCs w:val="20"/>
          <w:lang w:val="it-IT"/>
        </w:rPr>
        <w:t xml:space="preserve"> </w:t>
      </w:r>
      <w:r w:rsidRPr="003C03AD">
        <w:rPr>
          <w:rFonts w:ascii="Tahoma" w:hAnsi="Tahoma" w:cs="Tahoma"/>
          <w:sz w:val="20"/>
          <w:szCs w:val="20"/>
          <w:lang w:val="it-IT"/>
        </w:rPr>
        <w:t>dati in Miliardi di euro</w:t>
      </w:r>
    </w:p>
    <w:tbl>
      <w:tblPr>
        <w:tblW w:w="8845" w:type="dxa"/>
        <w:jc w:val="center"/>
        <w:tblCellMar>
          <w:left w:w="70" w:type="dxa"/>
          <w:right w:w="70" w:type="dxa"/>
        </w:tblCellMar>
        <w:tblLook w:val="04A0" w:firstRow="1" w:lastRow="0" w:firstColumn="1" w:lastColumn="0" w:noHBand="0" w:noVBand="1"/>
      </w:tblPr>
      <w:tblGrid>
        <w:gridCol w:w="4678"/>
        <w:gridCol w:w="2120"/>
        <w:gridCol w:w="2047"/>
      </w:tblGrid>
      <w:tr w:rsidR="00F160E8" w:rsidRPr="003C03AD" w14:paraId="6BC5C761" w14:textId="77777777" w:rsidTr="003C03AD">
        <w:trPr>
          <w:trHeight w:val="300"/>
          <w:jc w:val="center"/>
        </w:trPr>
        <w:tc>
          <w:tcPr>
            <w:tcW w:w="4678" w:type="dxa"/>
            <w:tcBorders>
              <w:top w:val="single" w:sz="4" w:space="0" w:color="auto"/>
              <w:left w:val="nil"/>
              <w:bottom w:val="single" w:sz="4" w:space="0" w:color="auto"/>
              <w:right w:val="nil"/>
            </w:tcBorders>
            <w:noWrap/>
            <w:vAlign w:val="center"/>
          </w:tcPr>
          <w:p w14:paraId="02BE86F4" w14:textId="77777777" w:rsidR="00F160E8" w:rsidRPr="003C03AD" w:rsidRDefault="00F160E8" w:rsidP="003C03AD">
            <w:pPr>
              <w:spacing w:after="0" w:line="240" w:lineRule="auto"/>
              <w:rPr>
                <w:rFonts w:ascii="Tahoma" w:hAnsi="Tahoma" w:cs="Tahoma"/>
                <w:b/>
                <w:sz w:val="20"/>
                <w:szCs w:val="20"/>
                <w:lang w:val="it-IT" w:eastAsia="it-IT"/>
              </w:rPr>
            </w:pPr>
          </w:p>
        </w:tc>
        <w:tc>
          <w:tcPr>
            <w:tcW w:w="2120" w:type="dxa"/>
            <w:tcBorders>
              <w:top w:val="single" w:sz="4" w:space="0" w:color="auto"/>
              <w:left w:val="nil"/>
              <w:bottom w:val="single" w:sz="4" w:space="0" w:color="auto"/>
              <w:right w:val="nil"/>
            </w:tcBorders>
            <w:noWrap/>
            <w:vAlign w:val="center"/>
          </w:tcPr>
          <w:p w14:paraId="624BFF74"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 xml:space="preserve">Scenario attuale </w:t>
            </w:r>
          </w:p>
          <w:p w14:paraId="1893E38E"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(con spesa famiglie)</w:t>
            </w:r>
          </w:p>
        </w:tc>
        <w:tc>
          <w:tcPr>
            <w:tcW w:w="2047" w:type="dxa"/>
            <w:tcBorders>
              <w:top w:val="single" w:sz="4" w:space="0" w:color="auto"/>
              <w:left w:val="nil"/>
              <w:bottom w:val="single" w:sz="4" w:space="0" w:color="auto"/>
              <w:right w:val="nil"/>
            </w:tcBorders>
            <w:noWrap/>
            <w:vAlign w:val="center"/>
          </w:tcPr>
          <w:p w14:paraId="7C8D83F7"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Scenario ipotetico</w:t>
            </w:r>
          </w:p>
          <w:p w14:paraId="5C0CA293"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(senza spesa famiglie)</w:t>
            </w:r>
          </w:p>
        </w:tc>
      </w:tr>
      <w:tr w:rsidR="00F160E8" w:rsidRPr="003C03AD" w14:paraId="33A06818" w14:textId="77777777" w:rsidTr="003C03AD">
        <w:trPr>
          <w:trHeight w:val="300"/>
          <w:jc w:val="center"/>
        </w:trPr>
        <w:tc>
          <w:tcPr>
            <w:tcW w:w="4678" w:type="dxa"/>
            <w:tcBorders>
              <w:top w:val="single" w:sz="4" w:space="0" w:color="auto"/>
              <w:left w:val="nil"/>
              <w:bottom w:val="single" w:sz="4" w:space="0" w:color="auto"/>
              <w:right w:val="nil"/>
            </w:tcBorders>
            <w:noWrap/>
            <w:vAlign w:val="center"/>
            <w:hideMark/>
          </w:tcPr>
          <w:p w14:paraId="1D7EB63F"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Spesa delle famiglie per assistenza anziani (assistenti familiari, regolari e non)</w:t>
            </w:r>
          </w:p>
        </w:tc>
        <w:tc>
          <w:tcPr>
            <w:tcW w:w="2120" w:type="dxa"/>
            <w:tcBorders>
              <w:top w:val="single" w:sz="4" w:space="0" w:color="auto"/>
              <w:left w:val="nil"/>
              <w:bottom w:val="single" w:sz="4" w:space="0" w:color="auto"/>
              <w:right w:val="nil"/>
            </w:tcBorders>
            <w:noWrap/>
            <w:vAlign w:val="center"/>
            <w:hideMark/>
          </w:tcPr>
          <w:p w14:paraId="212258D8"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7,2</w:t>
            </w:r>
          </w:p>
        </w:tc>
        <w:tc>
          <w:tcPr>
            <w:tcW w:w="2047" w:type="dxa"/>
            <w:tcBorders>
              <w:top w:val="single" w:sz="4" w:space="0" w:color="auto"/>
              <w:left w:val="nil"/>
              <w:bottom w:val="single" w:sz="4" w:space="0" w:color="auto"/>
              <w:right w:val="nil"/>
            </w:tcBorders>
            <w:noWrap/>
            <w:vAlign w:val="center"/>
            <w:hideMark/>
          </w:tcPr>
          <w:p w14:paraId="3DB714A9"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0,0</w:t>
            </w:r>
          </w:p>
        </w:tc>
      </w:tr>
      <w:tr w:rsidR="00F160E8" w:rsidRPr="003C03AD" w14:paraId="10B941D1" w14:textId="77777777" w:rsidTr="003C03AD">
        <w:trPr>
          <w:trHeight w:val="300"/>
          <w:jc w:val="center"/>
        </w:trPr>
        <w:tc>
          <w:tcPr>
            <w:tcW w:w="4678" w:type="dxa"/>
            <w:tcBorders>
              <w:left w:val="nil"/>
              <w:bottom w:val="nil"/>
              <w:right w:val="nil"/>
            </w:tcBorders>
            <w:noWrap/>
            <w:vAlign w:val="center"/>
            <w:hideMark/>
          </w:tcPr>
          <w:p w14:paraId="2BC62C3F"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LTC - Componente sanitaria</w:t>
            </w:r>
          </w:p>
        </w:tc>
        <w:tc>
          <w:tcPr>
            <w:tcW w:w="2120" w:type="dxa"/>
            <w:tcBorders>
              <w:left w:val="nil"/>
              <w:bottom w:val="nil"/>
              <w:right w:val="nil"/>
            </w:tcBorders>
            <w:noWrap/>
            <w:vAlign w:val="center"/>
            <w:hideMark/>
          </w:tcPr>
          <w:p w14:paraId="6C9C4A5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8,9</w:t>
            </w:r>
          </w:p>
        </w:tc>
        <w:tc>
          <w:tcPr>
            <w:tcW w:w="2047" w:type="dxa"/>
            <w:tcBorders>
              <w:left w:val="nil"/>
              <w:bottom w:val="nil"/>
              <w:right w:val="nil"/>
            </w:tcBorders>
            <w:noWrap/>
            <w:vAlign w:val="center"/>
            <w:hideMark/>
          </w:tcPr>
          <w:p w14:paraId="42DC190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8,9</w:t>
            </w:r>
          </w:p>
        </w:tc>
      </w:tr>
      <w:tr w:rsidR="00F160E8" w:rsidRPr="003C03AD" w14:paraId="5854C68F" w14:textId="77777777" w:rsidTr="003C03AD">
        <w:trPr>
          <w:trHeight w:val="300"/>
          <w:jc w:val="center"/>
        </w:trPr>
        <w:tc>
          <w:tcPr>
            <w:tcW w:w="4678" w:type="dxa"/>
            <w:tcBorders>
              <w:top w:val="nil"/>
              <w:left w:val="nil"/>
              <w:bottom w:val="nil"/>
              <w:right w:val="nil"/>
            </w:tcBorders>
            <w:noWrap/>
            <w:vAlign w:val="center"/>
            <w:hideMark/>
          </w:tcPr>
          <w:p w14:paraId="2E1EB6B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LTC - Indennità di accompagnamento</w:t>
            </w:r>
          </w:p>
        </w:tc>
        <w:tc>
          <w:tcPr>
            <w:tcW w:w="2120" w:type="dxa"/>
            <w:tcBorders>
              <w:top w:val="nil"/>
              <w:left w:val="nil"/>
              <w:bottom w:val="nil"/>
              <w:right w:val="nil"/>
            </w:tcBorders>
            <w:noWrap/>
            <w:vAlign w:val="center"/>
            <w:hideMark/>
          </w:tcPr>
          <w:p w14:paraId="6B54180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11,3</w:t>
            </w:r>
          </w:p>
        </w:tc>
        <w:tc>
          <w:tcPr>
            <w:tcW w:w="2047" w:type="dxa"/>
            <w:tcBorders>
              <w:top w:val="nil"/>
              <w:left w:val="nil"/>
              <w:bottom w:val="nil"/>
              <w:right w:val="nil"/>
            </w:tcBorders>
            <w:noWrap/>
            <w:vAlign w:val="center"/>
            <w:hideMark/>
          </w:tcPr>
          <w:p w14:paraId="142B331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w:t>
            </w:r>
          </w:p>
        </w:tc>
      </w:tr>
      <w:tr w:rsidR="00F160E8" w:rsidRPr="003C03AD" w14:paraId="3EA95704" w14:textId="77777777" w:rsidTr="003C03AD">
        <w:trPr>
          <w:trHeight w:val="300"/>
          <w:jc w:val="center"/>
        </w:trPr>
        <w:tc>
          <w:tcPr>
            <w:tcW w:w="4678" w:type="dxa"/>
            <w:tcBorders>
              <w:top w:val="nil"/>
              <w:left w:val="nil"/>
              <w:bottom w:val="nil"/>
              <w:right w:val="nil"/>
            </w:tcBorders>
            <w:noWrap/>
            <w:vAlign w:val="center"/>
            <w:hideMark/>
          </w:tcPr>
          <w:p w14:paraId="475252C9"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LTC - Altre prestazioni</w:t>
            </w:r>
          </w:p>
        </w:tc>
        <w:tc>
          <w:tcPr>
            <w:tcW w:w="2120" w:type="dxa"/>
            <w:tcBorders>
              <w:top w:val="nil"/>
              <w:left w:val="nil"/>
              <w:bottom w:val="nil"/>
              <w:right w:val="nil"/>
            </w:tcBorders>
            <w:noWrap/>
            <w:vAlign w:val="center"/>
            <w:hideMark/>
          </w:tcPr>
          <w:p w14:paraId="3C3EC60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5,3</w:t>
            </w:r>
          </w:p>
        </w:tc>
        <w:tc>
          <w:tcPr>
            <w:tcW w:w="2047" w:type="dxa"/>
            <w:tcBorders>
              <w:top w:val="nil"/>
              <w:left w:val="nil"/>
              <w:bottom w:val="nil"/>
              <w:right w:val="nil"/>
            </w:tcBorders>
            <w:noWrap/>
            <w:vAlign w:val="center"/>
            <w:hideMark/>
          </w:tcPr>
          <w:p w14:paraId="4F3EFE2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5,3</w:t>
            </w:r>
          </w:p>
        </w:tc>
      </w:tr>
      <w:tr w:rsidR="00F160E8" w:rsidRPr="003C03AD" w14:paraId="49FA61B8" w14:textId="77777777" w:rsidTr="003C03AD">
        <w:trPr>
          <w:trHeight w:val="300"/>
          <w:jc w:val="center"/>
        </w:trPr>
        <w:tc>
          <w:tcPr>
            <w:tcW w:w="4678" w:type="dxa"/>
            <w:tcBorders>
              <w:top w:val="nil"/>
              <w:left w:val="nil"/>
              <w:right w:val="nil"/>
            </w:tcBorders>
            <w:noWrap/>
            <w:vAlign w:val="center"/>
          </w:tcPr>
          <w:p w14:paraId="017C126B"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Assistenza nuovi anziani</w:t>
            </w:r>
          </w:p>
        </w:tc>
        <w:tc>
          <w:tcPr>
            <w:tcW w:w="2120" w:type="dxa"/>
            <w:tcBorders>
              <w:top w:val="nil"/>
              <w:left w:val="nil"/>
              <w:right w:val="nil"/>
            </w:tcBorders>
            <w:noWrap/>
            <w:vAlign w:val="center"/>
          </w:tcPr>
          <w:p w14:paraId="0FDB3DCF" w14:textId="77777777" w:rsidR="00F160E8" w:rsidRPr="003C03AD" w:rsidRDefault="00F160E8" w:rsidP="003C03AD">
            <w:pPr>
              <w:spacing w:after="0" w:line="240" w:lineRule="auto"/>
              <w:jc w:val="center"/>
              <w:rPr>
                <w:rFonts w:ascii="Tahoma" w:hAnsi="Tahoma" w:cs="Tahoma"/>
                <w:sz w:val="20"/>
                <w:szCs w:val="20"/>
                <w:lang w:val="it-IT" w:eastAsia="it-IT"/>
              </w:rPr>
            </w:pPr>
          </w:p>
        </w:tc>
        <w:tc>
          <w:tcPr>
            <w:tcW w:w="2047" w:type="dxa"/>
            <w:tcBorders>
              <w:top w:val="nil"/>
              <w:left w:val="nil"/>
              <w:right w:val="nil"/>
            </w:tcBorders>
            <w:noWrap/>
            <w:vAlign w:val="center"/>
          </w:tcPr>
          <w:p w14:paraId="68DEE4B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17,2</w:t>
            </w:r>
          </w:p>
        </w:tc>
      </w:tr>
      <w:tr w:rsidR="00F160E8" w:rsidRPr="003C03AD" w14:paraId="457BF092" w14:textId="77777777" w:rsidTr="003C03AD">
        <w:trPr>
          <w:trHeight w:val="300"/>
          <w:jc w:val="center"/>
        </w:trPr>
        <w:tc>
          <w:tcPr>
            <w:tcW w:w="4678" w:type="dxa"/>
            <w:tcBorders>
              <w:top w:val="nil"/>
              <w:left w:val="nil"/>
              <w:bottom w:val="single" w:sz="4" w:space="0" w:color="auto"/>
              <w:right w:val="nil"/>
            </w:tcBorders>
            <w:noWrap/>
            <w:vAlign w:val="center"/>
            <w:hideMark/>
          </w:tcPr>
          <w:p w14:paraId="2583A869"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Totale Spesa pubblica</w:t>
            </w:r>
          </w:p>
        </w:tc>
        <w:tc>
          <w:tcPr>
            <w:tcW w:w="2120" w:type="dxa"/>
            <w:tcBorders>
              <w:top w:val="nil"/>
              <w:left w:val="nil"/>
              <w:bottom w:val="single" w:sz="4" w:space="0" w:color="auto"/>
              <w:right w:val="nil"/>
            </w:tcBorders>
            <w:noWrap/>
            <w:vAlign w:val="center"/>
            <w:hideMark/>
          </w:tcPr>
          <w:p w14:paraId="46E09272"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25,5</w:t>
            </w:r>
          </w:p>
        </w:tc>
        <w:tc>
          <w:tcPr>
            <w:tcW w:w="2047" w:type="dxa"/>
            <w:tcBorders>
              <w:top w:val="nil"/>
              <w:left w:val="nil"/>
              <w:bottom w:val="single" w:sz="4" w:space="0" w:color="auto"/>
              <w:right w:val="nil"/>
            </w:tcBorders>
            <w:noWrap/>
            <w:vAlign w:val="center"/>
            <w:hideMark/>
          </w:tcPr>
          <w:p w14:paraId="305EF223"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31,5</w:t>
            </w:r>
          </w:p>
        </w:tc>
      </w:tr>
      <w:tr w:rsidR="00F160E8" w:rsidRPr="003C03AD" w14:paraId="718F9E11" w14:textId="77777777" w:rsidTr="003C03AD">
        <w:trPr>
          <w:trHeight w:val="300"/>
          <w:jc w:val="center"/>
        </w:trPr>
        <w:tc>
          <w:tcPr>
            <w:tcW w:w="4678" w:type="dxa"/>
            <w:tcBorders>
              <w:top w:val="single" w:sz="4" w:space="0" w:color="auto"/>
              <w:left w:val="nil"/>
              <w:bottom w:val="single" w:sz="4" w:space="0" w:color="auto"/>
              <w:right w:val="nil"/>
            </w:tcBorders>
            <w:noWrap/>
            <w:vAlign w:val="center"/>
            <w:hideMark/>
          </w:tcPr>
          <w:p w14:paraId="3EC8F24C"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Risparmio per lo Stato</w:t>
            </w:r>
          </w:p>
        </w:tc>
        <w:tc>
          <w:tcPr>
            <w:tcW w:w="2120" w:type="dxa"/>
            <w:tcBorders>
              <w:top w:val="single" w:sz="4" w:space="0" w:color="auto"/>
              <w:left w:val="nil"/>
              <w:bottom w:val="single" w:sz="4" w:space="0" w:color="auto"/>
              <w:right w:val="nil"/>
            </w:tcBorders>
            <w:noWrap/>
            <w:vAlign w:val="center"/>
            <w:hideMark/>
          </w:tcPr>
          <w:p w14:paraId="3E041E9B"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6,0</w:t>
            </w:r>
          </w:p>
        </w:tc>
        <w:tc>
          <w:tcPr>
            <w:tcW w:w="2047" w:type="dxa"/>
            <w:tcBorders>
              <w:top w:val="single" w:sz="4" w:space="0" w:color="auto"/>
              <w:left w:val="nil"/>
              <w:bottom w:val="single" w:sz="4" w:space="0" w:color="auto"/>
              <w:right w:val="nil"/>
            </w:tcBorders>
            <w:noWrap/>
            <w:vAlign w:val="center"/>
            <w:hideMark/>
          </w:tcPr>
          <w:p w14:paraId="3F1707B6" w14:textId="77777777" w:rsidR="00F160E8" w:rsidRPr="003C03AD" w:rsidRDefault="00F160E8" w:rsidP="003C03AD">
            <w:pPr>
              <w:spacing w:after="0" w:line="240" w:lineRule="auto"/>
              <w:jc w:val="center"/>
              <w:rPr>
                <w:rFonts w:ascii="Tahoma" w:hAnsi="Tahoma" w:cs="Tahoma"/>
                <w:b/>
                <w:sz w:val="20"/>
                <w:szCs w:val="20"/>
                <w:lang w:val="it-IT" w:eastAsia="it-IT"/>
              </w:rPr>
            </w:pPr>
          </w:p>
        </w:tc>
      </w:tr>
    </w:tbl>
    <w:p w14:paraId="2DAFE0EC" w14:textId="77777777" w:rsidR="00F160E8" w:rsidRPr="003C03AD" w:rsidRDefault="00F160E8" w:rsidP="003C03AD">
      <w:pPr>
        <w:spacing w:after="0" w:line="240" w:lineRule="auto"/>
        <w:ind w:left="257" w:right="43" w:hanging="138"/>
        <w:jc w:val="both"/>
        <w:rPr>
          <w:rFonts w:ascii="Tahoma" w:hAnsi="Tahoma" w:cs="Tahoma"/>
          <w:sz w:val="16"/>
          <w:szCs w:val="16"/>
          <w:lang w:val="it-IT"/>
        </w:rPr>
      </w:pPr>
      <w:r w:rsidRPr="003C03AD">
        <w:rPr>
          <w:rFonts w:ascii="Tahoma" w:hAnsi="Tahoma" w:cs="Tahoma"/>
          <w:sz w:val="16"/>
          <w:szCs w:val="16"/>
          <w:lang w:val="it-IT"/>
        </w:rPr>
        <w:t>* l’indennità di accompagnamento, seppur non legata alla necessità di assistenza familiare, è stata azzerata per precauzione in quanto impossibile stimare il numero preciso degli interessati.</w:t>
      </w:r>
    </w:p>
    <w:p w14:paraId="4F548331" w14:textId="77777777" w:rsidR="00F160E8" w:rsidRPr="003C03AD" w:rsidRDefault="00F160E8" w:rsidP="003C03AD">
      <w:pPr>
        <w:spacing w:after="0" w:line="240" w:lineRule="auto"/>
        <w:ind w:left="34" w:right="25"/>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RGS, ISTAT e INPS</w:t>
      </w:r>
    </w:p>
    <w:p w14:paraId="7839D73F" w14:textId="77777777" w:rsidR="00F160E8" w:rsidRDefault="00F160E8" w:rsidP="003C03AD">
      <w:pPr>
        <w:spacing w:after="0" w:line="240" w:lineRule="auto"/>
        <w:jc w:val="both"/>
        <w:rPr>
          <w:rStyle w:val="Nessuno"/>
          <w:rFonts w:ascii="Tahoma" w:eastAsia="Tahoma Bold" w:hAnsi="Tahoma" w:cs="Tahoma"/>
          <w:sz w:val="20"/>
          <w:szCs w:val="20"/>
          <w:lang w:val="it-IT"/>
        </w:rPr>
      </w:pPr>
    </w:p>
    <w:p w14:paraId="5E039408" w14:textId="77777777" w:rsidR="00F160E8" w:rsidRPr="003C03AD" w:rsidRDefault="00F160E8" w:rsidP="003C03AD">
      <w:pPr>
        <w:spacing w:after="0" w:line="240" w:lineRule="auto"/>
        <w:ind w:right="23"/>
        <w:jc w:val="both"/>
        <w:rPr>
          <w:rFonts w:ascii="Tahoma" w:hAnsi="Tahoma" w:cs="Tahoma"/>
          <w:sz w:val="20"/>
          <w:szCs w:val="20"/>
          <w:lang w:val="it-IT"/>
        </w:rPr>
      </w:pPr>
    </w:p>
    <w:p w14:paraId="4A52D265"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b/>
          <w:sz w:val="20"/>
          <w:szCs w:val="20"/>
          <w:lang w:val="it-IT"/>
        </w:rPr>
        <w:t>STIMA del PIL del Lavoro di cura e assistenza, 2024</w:t>
      </w:r>
    </w:p>
    <w:tbl>
      <w:tblPr>
        <w:tblW w:w="9214" w:type="dxa"/>
        <w:jc w:val="center"/>
        <w:tblCellMar>
          <w:left w:w="70" w:type="dxa"/>
          <w:right w:w="70" w:type="dxa"/>
        </w:tblCellMar>
        <w:tblLook w:val="04A0" w:firstRow="1" w:lastRow="0" w:firstColumn="1" w:lastColumn="0" w:noHBand="0" w:noVBand="1"/>
      </w:tblPr>
      <w:tblGrid>
        <w:gridCol w:w="2127"/>
        <w:gridCol w:w="2302"/>
        <w:gridCol w:w="1383"/>
        <w:gridCol w:w="1843"/>
        <w:gridCol w:w="1559"/>
      </w:tblGrid>
      <w:tr w:rsidR="00F160E8" w:rsidRPr="003C03AD" w14:paraId="6CFA99BA" w14:textId="77777777" w:rsidTr="00F160E8">
        <w:trPr>
          <w:trHeight w:val="300"/>
          <w:jc w:val="center"/>
        </w:trPr>
        <w:tc>
          <w:tcPr>
            <w:tcW w:w="2127" w:type="dxa"/>
            <w:tcBorders>
              <w:top w:val="single" w:sz="4" w:space="0" w:color="auto"/>
              <w:left w:val="nil"/>
              <w:bottom w:val="single" w:sz="4" w:space="0" w:color="auto"/>
              <w:right w:val="nil"/>
            </w:tcBorders>
            <w:noWrap/>
            <w:vAlign w:val="center"/>
            <w:hideMark/>
          </w:tcPr>
          <w:p w14:paraId="665E3E36" w14:textId="77777777" w:rsidR="00F160E8" w:rsidRPr="003C03AD" w:rsidRDefault="00F160E8" w:rsidP="003C03AD">
            <w:pPr>
              <w:spacing w:after="0" w:line="240" w:lineRule="auto"/>
              <w:rPr>
                <w:rFonts w:ascii="Tahoma" w:hAnsi="Tahoma" w:cs="Tahoma"/>
                <w:b/>
                <w:sz w:val="20"/>
                <w:szCs w:val="20"/>
                <w:lang w:val="it-IT" w:eastAsia="it-IT"/>
              </w:rPr>
            </w:pPr>
            <w:r w:rsidRPr="003C03AD">
              <w:rPr>
                <w:rFonts w:ascii="Tahoma" w:hAnsi="Tahoma" w:cs="Tahoma"/>
                <w:b/>
                <w:sz w:val="20"/>
                <w:szCs w:val="20"/>
                <w:lang w:val="it-IT" w:eastAsia="it-IT"/>
              </w:rPr>
              <w:t>Territorio</w:t>
            </w:r>
          </w:p>
        </w:tc>
        <w:tc>
          <w:tcPr>
            <w:tcW w:w="2302" w:type="dxa"/>
            <w:tcBorders>
              <w:top w:val="single" w:sz="4" w:space="0" w:color="auto"/>
              <w:left w:val="nil"/>
              <w:bottom w:val="single" w:sz="4" w:space="0" w:color="auto"/>
              <w:right w:val="nil"/>
            </w:tcBorders>
            <w:noWrap/>
            <w:vAlign w:val="center"/>
            <w:hideMark/>
          </w:tcPr>
          <w:p w14:paraId="48858F6F"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Lavoro Domestico</w:t>
            </w:r>
          </w:p>
          <w:p w14:paraId="46DC6BCB"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(Ateco T)</w:t>
            </w:r>
          </w:p>
          <w:p w14:paraId="112015C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Milioni euro</w:t>
            </w:r>
          </w:p>
        </w:tc>
        <w:tc>
          <w:tcPr>
            <w:tcW w:w="1383" w:type="dxa"/>
            <w:tcBorders>
              <w:top w:val="single" w:sz="4" w:space="0" w:color="auto"/>
              <w:left w:val="nil"/>
              <w:bottom w:val="single" w:sz="4" w:space="0" w:color="auto"/>
              <w:right w:val="nil"/>
            </w:tcBorders>
            <w:noWrap/>
            <w:vAlign w:val="center"/>
            <w:hideMark/>
          </w:tcPr>
          <w:p w14:paraId="16EF39C6"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Settore T</w:t>
            </w:r>
          </w:p>
          <w:p w14:paraId="72881E4B"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 sul PIL regionale</w:t>
            </w:r>
          </w:p>
        </w:tc>
        <w:tc>
          <w:tcPr>
            <w:tcW w:w="1843" w:type="dxa"/>
            <w:tcBorders>
              <w:top w:val="single" w:sz="4" w:space="0" w:color="auto"/>
              <w:left w:val="nil"/>
              <w:bottom w:val="single" w:sz="4" w:space="0" w:color="auto"/>
              <w:right w:val="nil"/>
            </w:tcBorders>
            <w:noWrap/>
            <w:vAlign w:val="center"/>
            <w:hideMark/>
          </w:tcPr>
          <w:p w14:paraId="6AFF1A61"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Sanità e assistenza sociale</w:t>
            </w:r>
          </w:p>
          <w:p w14:paraId="57A3F43F"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(Ateco Q)</w:t>
            </w:r>
          </w:p>
          <w:p w14:paraId="47DDFC3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Milioni euro</w:t>
            </w:r>
          </w:p>
        </w:tc>
        <w:tc>
          <w:tcPr>
            <w:tcW w:w="1559" w:type="dxa"/>
            <w:tcBorders>
              <w:top w:val="single" w:sz="4" w:space="0" w:color="auto"/>
              <w:left w:val="nil"/>
              <w:bottom w:val="single" w:sz="4" w:space="0" w:color="auto"/>
              <w:right w:val="nil"/>
            </w:tcBorders>
            <w:noWrap/>
            <w:vAlign w:val="center"/>
            <w:hideMark/>
          </w:tcPr>
          <w:p w14:paraId="2A218FF7"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Settore Q</w:t>
            </w:r>
          </w:p>
          <w:p w14:paraId="649CC33B"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 sul PIL regionale</w:t>
            </w:r>
          </w:p>
        </w:tc>
      </w:tr>
      <w:tr w:rsidR="00F160E8" w:rsidRPr="003C03AD" w14:paraId="7FE4F26F" w14:textId="77777777" w:rsidTr="00F160E8">
        <w:trPr>
          <w:trHeight w:val="300"/>
          <w:jc w:val="center"/>
        </w:trPr>
        <w:tc>
          <w:tcPr>
            <w:tcW w:w="2127" w:type="dxa"/>
            <w:tcBorders>
              <w:top w:val="single" w:sz="4" w:space="0" w:color="auto"/>
              <w:left w:val="nil"/>
              <w:bottom w:val="nil"/>
              <w:right w:val="nil"/>
            </w:tcBorders>
            <w:noWrap/>
            <w:vAlign w:val="center"/>
            <w:hideMark/>
          </w:tcPr>
          <w:p w14:paraId="64E878F7"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Lombardia</w:t>
            </w:r>
          </w:p>
        </w:tc>
        <w:tc>
          <w:tcPr>
            <w:tcW w:w="2302" w:type="dxa"/>
            <w:tcBorders>
              <w:top w:val="single" w:sz="4" w:space="0" w:color="auto"/>
              <w:left w:val="nil"/>
              <w:bottom w:val="nil"/>
              <w:right w:val="nil"/>
            </w:tcBorders>
            <w:noWrap/>
            <w:vAlign w:val="center"/>
            <w:hideMark/>
          </w:tcPr>
          <w:p w14:paraId="45759A6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3.877</w:t>
            </w:r>
          </w:p>
        </w:tc>
        <w:tc>
          <w:tcPr>
            <w:tcW w:w="1383" w:type="dxa"/>
            <w:tcBorders>
              <w:top w:val="single" w:sz="4" w:space="0" w:color="auto"/>
              <w:left w:val="nil"/>
              <w:bottom w:val="nil"/>
              <w:right w:val="nil"/>
            </w:tcBorders>
            <w:noWrap/>
            <w:vAlign w:val="center"/>
            <w:hideMark/>
          </w:tcPr>
          <w:p w14:paraId="4BB2741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843" w:type="dxa"/>
            <w:tcBorders>
              <w:top w:val="single" w:sz="4" w:space="0" w:color="auto"/>
              <w:left w:val="nil"/>
              <w:bottom w:val="nil"/>
              <w:right w:val="nil"/>
            </w:tcBorders>
            <w:noWrap/>
            <w:vAlign w:val="center"/>
            <w:hideMark/>
          </w:tcPr>
          <w:p w14:paraId="181C28B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20.061</w:t>
            </w:r>
          </w:p>
        </w:tc>
        <w:tc>
          <w:tcPr>
            <w:tcW w:w="1559" w:type="dxa"/>
            <w:tcBorders>
              <w:top w:val="single" w:sz="4" w:space="0" w:color="auto"/>
              <w:left w:val="nil"/>
              <w:bottom w:val="nil"/>
              <w:right w:val="nil"/>
            </w:tcBorders>
            <w:noWrap/>
            <w:vAlign w:val="center"/>
            <w:hideMark/>
          </w:tcPr>
          <w:p w14:paraId="0B52BB3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4,4%</w:t>
            </w:r>
          </w:p>
        </w:tc>
      </w:tr>
      <w:tr w:rsidR="00F160E8" w:rsidRPr="003C03AD" w14:paraId="690AD77A" w14:textId="77777777" w:rsidTr="00F160E8">
        <w:trPr>
          <w:trHeight w:val="300"/>
          <w:jc w:val="center"/>
        </w:trPr>
        <w:tc>
          <w:tcPr>
            <w:tcW w:w="2127" w:type="dxa"/>
            <w:tcBorders>
              <w:top w:val="nil"/>
              <w:left w:val="nil"/>
              <w:bottom w:val="nil"/>
              <w:right w:val="nil"/>
            </w:tcBorders>
            <w:noWrap/>
            <w:vAlign w:val="center"/>
            <w:hideMark/>
          </w:tcPr>
          <w:p w14:paraId="0D359B2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Lazio</w:t>
            </w:r>
          </w:p>
        </w:tc>
        <w:tc>
          <w:tcPr>
            <w:tcW w:w="2302" w:type="dxa"/>
            <w:tcBorders>
              <w:top w:val="nil"/>
              <w:left w:val="nil"/>
              <w:bottom w:val="nil"/>
              <w:right w:val="nil"/>
            </w:tcBorders>
            <w:noWrap/>
            <w:vAlign w:val="center"/>
            <w:hideMark/>
          </w:tcPr>
          <w:p w14:paraId="5C8D6FA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2.414</w:t>
            </w:r>
          </w:p>
        </w:tc>
        <w:tc>
          <w:tcPr>
            <w:tcW w:w="1383" w:type="dxa"/>
            <w:tcBorders>
              <w:top w:val="nil"/>
              <w:left w:val="nil"/>
              <w:bottom w:val="nil"/>
              <w:right w:val="nil"/>
            </w:tcBorders>
            <w:noWrap/>
            <w:vAlign w:val="center"/>
            <w:hideMark/>
          </w:tcPr>
          <w:p w14:paraId="3900F64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w:t>
            </w:r>
          </w:p>
        </w:tc>
        <w:tc>
          <w:tcPr>
            <w:tcW w:w="1843" w:type="dxa"/>
            <w:tcBorders>
              <w:top w:val="nil"/>
              <w:left w:val="nil"/>
              <w:bottom w:val="nil"/>
              <w:right w:val="nil"/>
            </w:tcBorders>
            <w:noWrap/>
            <w:vAlign w:val="center"/>
            <w:hideMark/>
          </w:tcPr>
          <w:p w14:paraId="74F55D8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11.611</w:t>
            </w:r>
          </w:p>
        </w:tc>
        <w:tc>
          <w:tcPr>
            <w:tcW w:w="1559" w:type="dxa"/>
            <w:tcBorders>
              <w:top w:val="nil"/>
              <w:left w:val="nil"/>
              <w:bottom w:val="nil"/>
              <w:right w:val="nil"/>
            </w:tcBorders>
            <w:noWrap/>
            <w:vAlign w:val="center"/>
            <w:hideMark/>
          </w:tcPr>
          <w:p w14:paraId="0413074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5,3%</w:t>
            </w:r>
          </w:p>
        </w:tc>
      </w:tr>
      <w:tr w:rsidR="00F160E8" w:rsidRPr="003C03AD" w14:paraId="13E81AE5" w14:textId="77777777" w:rsidTr="00F160E8">
        <w:trPr>
          <w:trHeight w:val="300"/>
          <w:jc w:val="center"/>
        </w:trPr>
        <w:tc>
          <w:tcPr>
            <w:tcW w:w="2127" w:type="dxa"/>
            <w:tcBorders>
              <w:top w:val="nil"/>
              <w:left w:val="nil"/>
              <w:bottom w:val="nil"/>
              <w:right w:val="nil"/>
            </w:tcBorders>
            <w:noWrap/>
            <w:vAlign w:val="center"/>
            <w:hideMark/>
          </w:tcPr>
          <w:p w14:paraId="5FF9555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Emilia Romagna</w:t>
            </w:r>
          </w:p>
        </w:tc>
        <w:tc>
          <w:tcPr>
            <w:tcW w:w="2302" w:type="dxa"/>
            <w:tcBorders>
              <w:top w:val="nil"/>
              <w:left w:val="nil"/>
              <w:bottom w:val="nil"/>
              <w:right w:val="nil"/>
            </w:tcBorders>
            <w:noWrap/>
            <w:vAlign w:val="center"/>
            <w:hideMark/>
          </w:tcPr>
          <w:p w14:paraId="7B4C95C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1.433</w:t>
            </w:r>
          </w:p>
        </w:tc>
        <w:tc>
          <w:tcPr>
            <w:tcW w:w="1383" w:type="dxa"/>
            <w:tcBorders>
              <w:top w:val="nil"/>
              <w:left w:val="nil"/>
              <w:bottom w:val="nil"/>
              <w:right w:val="nil"/>
            </w:tcBorders>
            <w:noWrap/>
            <w:vAlign w:val="center"/>
            <w:hideMark/>
          </w:tcPr>
          <w:p w14:paraId="441B71C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0,8%</w:t>
            </w:r>
          </w:p>
        </w:tc>
        <w:tc>
          <w:tcPr>
            <w:tcW w:w="1843" w:type="dxa"/>
            <w:tcBorders>
              <w:top w:val="nil"/>
              <w:left w:val="nil"/>
              <w:bottom w:val="nil"/>
              <w:right w:val="nil"/>
            </w:tcBorders>
            <w:noWrap/>
            <w:vAlign w:val="center"/>
            <w:hideMark/>
          </w:tcPr>
          <w:p w14:paraId="6BE7A6E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9.348</w:t>
            </w:r>
          </w:p>
        </w:tc>
        <w:tc>
          <w:tcPr>
            <w:tcW w:w="1559" w:type="dxa"/>
            <w:tcBorders>
              <w:top w:val="nil"/>
              <w:left w:val="nil"/>
              <w:bottom w:val="nil"/>
              <w:right w:val="nil"/>
            </w:tcBorders>
            <w:noWrap/>
            <w:vAlign w:val="center"/>
            <w:hideMark/>
          </w:tcPr>
          <w:p w14:paraId="30FA785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5,3%</w:t>
            </w:r>
          </w:p>
        </w:tc>
      </w:tr>
      <w:tr w:rsidR="00F160E8" w:rsidRPr="003C03AD" w14:paraId="4871FF36" w14:textId="77777777" w:rsidTr="00F160E8">
        <w:trPr>
          <w:trHeight w:val="300"/>
          <w:jc w:val="center"/>
        </w:trPr>
        <w:tc>
          <w:tcPr>
            <w:tcW w:w="2127" w:type="dxa"/>
            <w:tcBorders>
              <w:top w:val="nil"/>
              <w:left w:val="nil"/>
              <w:bottom w:val="nil"/>
              <w:right w:val="nil"/>
            </w:tcBorders>
            <w:noWrap/>
            <w:vAlign w:val="center"/>
            <w:hideMark/>
          </w:tcPr>
          <w:p w14:paraId="4A5C82E1"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Piemonte</w:t>
            </w:r>
          </w:p>
        </w:tc>
        <w:tc>
          <w:tcPr>
            <w:tcW w:w="2302" w:type="dxa"/>
            <w:tcBorders>
              <w:top w:val="nil"/>
              <w:left w:val="nil"/>
              <w:bottom w:val="nil"/>
              <w:right w:val="nil"/>
            </w:tcBorders>
            <w:noWrap/>
            <w:vAlign w:val="center"/>
            <w:hideMark/>
          </w:tcPr>
          <w:p w14:paraId="5A15DAB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1.289</w:t>
            </w:r>
          </w:p>
        </w:tc>
        <w:tc>
          <w:tcPr>
            <w:tcW w:w="1383" w:type="dxa"/>
            <w:tcBorders>
              <w:top w:val="nil"/>
              <w:left w:val="nil"/>
              <w:bottom w:val="nil"/>
              <w:right w:val="nil"/>
            </w:tcBorders>
            <w:noWrap/>
            <w:vAlign w:val="center"/>
            <w:hideMark/>
          </w:tcPr>
          <w:p w14:paraId="1374645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843" w:type="dxa"/>
            <w:tcBorders>
              <w:top w:val="nil"/>
              <w:left w:val="nil"/>
              <w:bottom w:val="nil"/>
              <w:right w:val="nil"/>
            </w:tcBorders>
            <w:noWrap/>
            <w:vAlign w:val="center"/>
            <w:hideMark/>
          </w:tcPr>
          <w:p w14:paraId="733935F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8.449</w:t>
            </w:r>
          </w:p>
        </w:tc>
        <w:tc>
          <w:tcPr>
            <w:tcW w:w="1559" w:type="dxa"/>
            <w:tcBorders>
              <w:top w:val="nil"/>
              <w:left w:val="nil"/>
              <w:bottom w:val="nil"/>
              <w:right w:val="nil"/>
            </w:tcBorders>
            <w:noWrap/>
            <w:vAlign w:val="center"/>
            <w:hideMark/>
          </w:tcPr>
          <w:p w14:paraId="74D91E7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5,9%</w:t>
            </w:r>
          </w:p>
        </w:tc>
      </w:tr>
      <w:tr w:rsidR="00F160E8" w:rsidRPr="003C03AD" w14:paraId="58C54512" w14:textId="77777777" w:rsidTr="00F160E8">
        <w:trPr>
          <w:trHeight w:val="300"/>
          <w:jc w:val="center"/>
        </w:trPr>
        <w:tc>
          <w:tcPr>
            <w:tcW w:w="2127" w:type="dxa"/>
            <w:tcBorders>
              <w:top w:val="nil"/>
              <w:left w:val="nil"/>
              <w:bottom w:val="nil"/>
              <w:right w:val="nil"/>
            </w:tcBorders>
            <w:noWrap/>
            <w:vAlign w:val="center"/>
            <w:hideMark/>
          </w:tcPr>
          <w:p w14:paraId="5858A7F0"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Toscana</w:t>
            </w:r>
          </w:p>
        </w:tc>
        <w:tc>
          <w:tcPr>
            <w:tcW w:w="2302" w:type="dxa"/>
            <w:tcBorders>
              <w:top w:val="nil"/>
              <w:left w:val="nil"/>
              <w:bottom w:val="nil"/>
              <w:right w:val="nil"/>
            </w:tcBorders>
            <w:noWrap/>
            <w:vAlign w:val="center"/>
            <w:hideMark/>
          </w:tcPr>
          <w:p w14:paraId="5C2F7C8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1.268</w:t>
            </w:r>
          </w:p>
        </w:tc>
        <w:tc>
          <w:tcPr>
            <w:tcW w:w="1383" w:type="dxa"/>
            <w:tcBorders>
              <w:top w:val="nil"/>
              <w:left w:val="nil"/>
              <w:bottom w:val="nil"/>
              <w:right w:val="nil"/>
            </w:tcBorders>
            <w:noWrap/>
            <w:vAlign w:val="center"/>
            <w:hideMark/>
          </w:tcPr>
          <w:p w14:paraId="24CA095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w:t>
            </w:r>
          </w:p>
        </w:tc>
        <w:tc>
          <w:tcPr>
            <w:tcW w:w="1843" w:type="dxa"/>
            <w:tcBorders>
              <w:top w:val="nil"/>
              <w:left w:val="nil"/>
              <w:bottom w:val="nil"/>
              <w:right w:val="nil"/>
            </w:tcBorders>
            <w:noWrap/>
            <w:vAlign w:val="center"/>
            <w:hideMark/>
          </w:tcPr>
          <w:p w14:paraId="75D3FE9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7.159</w:t>
            </w:r>
          </w:p>
        </w:tc>
        <w:tc>
          <w:tcPr>
            <w:tcW w:w="1559" w:type="dxa"/>
            <w:tcBorders>
              <w:top w:val="nil"/>
              <w:left w:val="nil"/>
              <w:bottom w:val="nil"/>
              <w:right w:val="nil"/>
            </w:tcBorders>
            <w:noWrap/>
            <w:vAlign w:val="center"/>
            <w:hideMark/>
          </w:tcPr>
          <w:p w14:paraId="60DB512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5,6%</w:t>
            </w:r>
          </w:p>
        </w:tc>
      </w:tr>
      <w:tr w:rsidR="00F160E8" w:rsidRPr="003C03AD" w14:paraId="717BFDE7" w14:textId="77777777" w:rsidTr="00F160E8">
        <w:trPr>
          <w:trHeight w:val="300"/>
          <w:jc w:val="center"/>
        </w:trPr>
        <w:tc>
          <w:tcPr>
            <w:tcW w:w="2127" w:type="dxa"/>
            <w:tcBorders>
              <w:top w:val="nil"/>
              <w:left w:val="nil"/>
              <w:bottom w:val="nil"/>
              <w:right w:val="nil"/>
            </w:tcBorders>
            <w:noWrap/>
            <w:vAlign w:val="center"/>
            <w:hideMark/>
          </w:tcPr>
          <w:p w14:paraId="22F79FB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Veneto</w:t>
            </w:r>
          </w:p>
        </w:tc>
        <w:tc>
          <w:tcPr>
            <w:tcW w:w="2302" w:type="dxa"/>
            <w:tcBorders>
              <w:top w:val="nil"/>
              <w:left w:val="nil"/>
              <w:bottom w:val="nil"/>
              <w:right w:val="nil"/>
            </w:tcBorders>
            <w:noWrap/>
            <w:vAlign w:val="center"/>
            <w:hideMark/>
          </w:tcPr>
          <w:p w14:paraId="10B67FE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1.255</w:t>
            </w:r>
          </w:p>
        </w:tc>
        <w:tc>
          <w:tcPr>
            <w:tcW w:w="1383" w:type="dxa"/>
            <w:tcBorders>
              <w:top w:val="nil"/>
              <w:left w:val="nil"/>
              <w:bottom w:val="nil"/>
              <w:right w:val="nil"/>
            </w:tcBorders>
            <w:noWrap/>
            <w:vAlign w:val="center"/>
            <w:hideMark/>
          </w:tcPr>
          <w:p w14:paraId="44558DA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0,7%</w:t>
            </w:r>
          </w:p>
        </w:tc>
        <w:tc>
          <w:tcPr>
            <w:tcW w:w="1843" w:type="dxa"/>
            <w:tcBorders>
              <w:top w:val="nil"/>
              <w:left w:val="nil"/>
              <w:bottom w:val="nil"/>
              <w:right w:val="nil"/>
            </w:tcBorders>
            <w:noWrap/>
            <w:vAlign w:val="center"/>
            <w:hideMark/>
          </w:tcPr>
          <w:p w14:paraId="2127CCC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8.869</w:t>
            </w:r>
          </w:p>
        </w:tc>
        <w:tc>
          <w:tcPr>
            <w:tcW w:w="1559" w:type="dxa"/>
            <w:tcBorders>
              <w:top w:val="nil"/>
              <w:left w:val="nil"/>
              <w:bottom w:val="nil"/>
              <w:right w:val="nil"/>
            </w:tcBorders>
            <w:noWrap/>
            <w:vAlign w:val="center"/>
            <w:hideMark/>
          </w:tcPr>
          <w:p w14:paraId="0EE7E65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4,9%</w:t>
            </w:r>
          </w:p>
        </w:tc>
      </w:tr>
      <w:tr w:rsidR="00F160E8" w:rsidRPr="003C03AD" w14:paraId="22F021FE" w14:textId="77777777" w:rsidTr="00F160E8">
        <w:trPr>
          <w:trHeight w:val="300"/>
          <w:jc w:val="center"/>
        </w:trPr>
        <w:tc>
          <w:tcPr>
            <w:tcW w:w="2127" w:type="dxa"/>
            <w:tcBorders>
              <w:top w:val="nil"/>
              <w:left w:val="nil"/>
              <w:bottom w:val="nil"/>
              <w:right w:val="nil"/>
            </w:tcBorders>
            <w:noWrap/>
            <w:vAlign w:val="center"/>
            <w:hideMark/>
          </w:tcPr>
          <w:p w14:paraId="3CC87B82"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Campania</w:t>
            </w:r>
          </w:p>
        </w:tc>
        <w:tc>
          <w:tcPr>
            <w:tcW w:w="2302" w:type="dxa"/>
            <w:tcBorders>
              <w:top w:val="nil"/>
              <w:left w:val="nil"/>
              <w:bottom w:val="nil"/>
              <w:right w:val="nil"/>
            </w:tcBorders>
            <w:noWrap/>
            <w:vAlign w:val="center"/>
            <w:hideMark/>
          </w:tcPr>
          <w:p w14:paraId="7236F5F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1.026</w:t>
            </w:r>
          </w:p>
        </w:tc>
        <w:tc>
          <w:tcPr>
            <w:tcW w:w="1383" w:type="dxa"/>
            <w:tcBorders>
              <w:top w:val="nil"/>
              <w:left w:val="nil"/>
              <w:bottom w:val="nil"/>
              <w:right w:val="nil"/>
            </w:tcBorders>
            <w:noWrap/>
            <w:vAlign w:val="center"/>
            <w:hideMark/>
          </w:tcPr>
          <w:p w14:paraId="41876A2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843" w:type="dxa"/>
            <w:tcBorders>
              <w:top w:val="nil"/>
              <w:left w:val="nil"/>
              <w:bottom w:val="nil"/>
              <w:right w:val="nil"/>
            </w:tcBorders>
            <w:noWrap/>
            <w:vAlign w:val="center"/>
            <w:hideMark/>
          </w:tcPr>
          <w:p w14:paraId="030087E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7.840</w:t>
            </w:r>
          </w:p>
        </w:tc>
        <w:tc>
          <w:tcPr>
            <w:tcW w:w="1559" w:type="dxa"/>
            <w:tcBorders>
              <w:top w:val="nil"/>
              <w:left w:val="nil"/>
              <w:bottom w:val="nil"/>
              <w:right w:val="nil"/>
            </w:tcBorders>
            <w:noWrap/>
            <w:vAlign w:val="center"/>
            <w:hideMark/>
          </w:tcPr>
          <w:p w14:paraId="466B718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6,5%</w:t>
            </w:r>
          </w:p>
        </w:tc>
      </w:tr>
      <w:tr w:rsidR="00F160E8" w:rsidRPr="003C03AD" w14:paraId="3F6763EF" w14:textId="77777777" w:rsidTr="00F160E8">
        <w:trPr>
          <w:trHeight w:val="300"/>
          <w:jc w:val="center"/>
        </w:trPr>
        <w:tc>
          <w:tcPr>
            <w:tcW w:w="2127" w:type="dxa"/>
            <w:tcBorders>
              <w:top w:val="nil"/>
              <w:left w:val="nil"/>
              <w:bottom w:val="nil"/>
              <w:right w:val="nil"/>
            </w:tcBorders>
            <w:noWrap/>
            <w:vAlign w:val="center"/>
            <w:hideMark/>
          </w:tcPr>
          <w:p w14:paraId="7154C9BD"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Sicilia</w:t>
            </w:r>
          </w:p>
        </w:tc>
        <w:tc>
          <w:tcPr>
            <w:tcW w:w="2302" w:type="dxa"/>
            <w:tcBorders>
              <w:top w:val="nil"/>
              <w:left w:val="nil"/>
              <w:bottom w:val="nil"/>
              <w:right w:val="nil"/>
            </w:tcBorders>
            <w:noWrap/>
            <w:vAlign w:val="center"/>
            <w:hideMark/>
          </w:tcPr>
          <w:p w14:paraId="5CCC47E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791</w:t>
            </w:r>
          </w:p>
        </w:tc>
        <w:tc>
          <w:tcPr>
            <w:tcW w:w="1383" w:type="dxa"/>
            <w:tcBorders>
              <w:top w:val="nil"/>
              <w:left w:val="nil"/>
              <w:bottom w:val="nil"/>
              <w:right w:val="nil"/>
            </w:tcBorders>
            <w:noWrap/>
            <w:vAlign w:val="center"/>
            <w:hideMark/>
          </w:tcPr>
          <w:p w14:paraId="23EF46A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0,8%</w:t>
            </w:r>
          </w:p>
        </w:tc>
        <w:tc>
          <w:tcPr>
            <w:tcW w:w="1843" w:type="dxa"/>
            <w:tcBorders>
              <w:top w:val="nil"/>
              <w:left w:val="nil"/>
              <w:bottom w:val="nil"/>
              <w:right w:val="nil"/>
            </w:tcBorders>
            <w:noWrap/>
            <w:vAlign w:val="center"/>
            <w:hideMark/>
          </w:tcPr>
          <w:p w14:paraId="2D76576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7.919</w:t>
            </w:r>
          </w:p>
        </w:tc>
        <w:tc>
          <w:tcPr>
            <w:tcW w:w="1559" w:type="dxa"/>
            <w:tcBorders>
              <w:top w:val="nil"/>
              <w:left w:val="nil"/>
              <w:bottom w:val="nil"/>
              <w:right w:val="nil"/>
            </w:tcBorders>
            <w:noWrap/>
            <w:vAlign w:val="center"/>
            <w:hideMark/>
          </w:tcPr>
          <w:p w14:paraId="3004B38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7,8%</w:t>
            </w:r>
          </w:p>
        </w:tc>
      </w:tr>
      <w:tr w:rsidR="00F160E8" w:rsidRPr="003C03AD" w14:paraId="3AA94688" w14:textId="77777777" w:rsidTr="00F160E8">
        <w:trPr>
          <w:trHeight w:val="300"/>
          <w:jc w:val="center"/>
        </w:trPr>
        <w:tc>
          <w:tcPr>
            <w:tcW w:w="2127" w:type="dxa"/>
            <w:tcBorders>
              <w:top w:val="nil"/>
              <w:left w:val="nil"/>
              <w:bottom w:val="nil"/>
              <w:right w:val="nil"/>
            </w:tcBorders>
            <w:noWrap/>
            <w:vAlign w:val="center"/>
            <w:hideMark/>
          </w:tcPr>
          <w:p w14:paraId="7C719C4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Puglia</w:t>
            </w:r>
          </w:p>
        </w:tc>
        <w:tc>
          <w:tcPr>
            <w:tcW w:w="2302" w:type="dxa"/>
            <w:tcBorders>
              <w:top w:val="nil"/>
              <w:left w:val="nil"/>
              <w:bottom w:val="nil"/>
              <w:right w:val="nil"/>
            </w:tcBorders>
            <w:noWrap/>
            <w:vAlign w:val="center"/>
            <w:hideMark/>
          </w:tcPr>
          <w:p w14:paraId="2D84D1B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594</w:t>
            </w:r>
          </w:p>
        </w:tc>
        <w:tc>
          <w:tcPr>
            <w:tcW w:w="1383" w:type="dxa"/>
            <w:tcBorders>
              <w:top w:val="nil"/>
              <w:left w:val="nil"/>
              <w:bottom w:val="nil"/>
              <w:right w:val="nil"/>
            </w:tcBorders>
            <w:noWrap/>
            <w:vAlign w:val="center"/>
            <w:hideMark/>
          </w:tcPr>
          <w:p w14:paraId="5B6F355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0,7%</w:t>
            </w:r>
          </w:p>
        </w:tc>
        <w:tc>
          <w:tcPr>
            <w:tcW w:w="1843" w:type="dxa"/>
            <w:tcBorders>
              <w:top w:val="nil"/>
              <w:left w:val="nil"/>
              <w:bottom w:val="nil"/>
              <w:right w:val="nil"/>
            </w:tcBorders>
            <w:noWrap/>
            <w:vAlign w:val="center"/>
            <w:hideMark/>
          </w:tcPr>
          <w:p w14:paraId="545F651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6.262</w:t>
            </w:r>
          </w:p>
        </w:tc>
        <w:tc>
          <w:tcPr>
            <w:tcW w:w="1559" w:type="dxa"/>
            <w:tcBorders>
              <w:top w:val="nil"/>
              <w:left w:val="nil"/>
              <w:bottom w:val="nil"/>
              <w:right w:val="nil"/>
            </w:tcBorders>
            <w:noWrap/>
            <w:vAlign w:val="center"/>
            <w:hideMark/>
          </w:tcPr>
          <w:p w14:paraId="6AB4F1B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7,4%</w:t>
            </w:r>
          </w:p>
        </w:tc>
      </w:tr>
      <w:tr w:rsidR="00F160E8" w:rsidRPr="003C03AD" w14:paraId="1E66E91B" w14:textId="77777777" w:rsidTr="00F160E8">
        <w:trPr>
          <w:trHeight w:val="300"/>
          <w:jc w:val="center"/>
        </w:trPr>
        <w:tc>
          <w:tcPr>
            <w:tcW w:w="2127" w:type="dxa"/>
            <w:tcBorders>
              <w:top w:val="nil"/>
              <w:left w:val="nil"/>
              <w:bottom w:val="nil"/>
              <w:right w:val="nil"/>
            </w:tcBorders>
            <w:noWrap/>
            <w:vAlign w:val="center"/>
            <w:hideMark/>
          </w:tcPr>
          <w:p w14:paraId="0B03957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Liguria</w:t>
            </w:r>
          </w:p>
        </w:tc>
        <w:tc>
          <w:tcPr>
            <w:tcW w:w="2302" w:type="dxa"/>
            <w:tcBorders>
              <w:top w:val="nil"/>
              <w:left w:val="nil"/>
              <w:bottom w:val="nil"/>
              <w:right w:val="nil"/>
            </w:tcBorders>
            <w:noWrap/>
            <w:vAlign w:val="center"/>
            <w:hideMark/>
          </w:tcPr>
          <w:p w14:paraId="2389C9B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575</w:t>
            </w:r>
          </w:p>
        </w:tc>
        <w:tc>
          <w:tcPr>
            <w:tcW w:w="1383" w:type="dxa"/>
            <w:tcBorders>
              <w:top w:val="nil"/>
              <w:left w:val="nil"/>
              <w:bottom w:val="nil"/>
              <w:right w:val="nil"/>
            </w:tcBorders>
            <w:noWrap/>
            <w:vAlign w:val="center"/>
            <w:hideMark/>
          </w:tcPr>
          <w:p w14:paraId="780BBF3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1,1%</w:t>
            </w:r>
          </w:p>
        </w:tc>
        <w:tc>
          <w:tcPr>
            <w:tcW w:w="1843" w:type="dxa"/>
            <w:tcBorders>
              <w:top w:val="nil"/>
              <w:left w:val="nil"/>
              <w:bottom w:val="nil"/>
              <w:right w:val="nil"/>
            </w:tcBorders>
            <w:noWrap/>
            <w:vAlign w:val="center"/>
            <w:hideMark/>
          </w:tcPr>
          <w:p w14:paraId="75B30C4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3.171</w:t>
            </w:r>
          </w:p>
        </w:tc>
        <w:tc>
          <w:tcPr>
            <w:tcW w:w="1559" w:type="dxa"/>
            <w:tcBorders>
              <w:top w:val="nil"/>
              <w:left w:val="nil"/>
              <w:bottom w:val="nil"/>
              <w:right w:val="nil"/>
            </w:tcBorders>
            <w:noWrap/>
            <w:vAlign w:val="center"/>
            <w:hideMark/>
          </w:tcPr>
          <w:p w14:paraId="70EBBAB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6,0%</w:t>
            </w:r>
          </w:p>
        </w:tc>
      </w:tr>
      <w:tr w:rsidR="00F160E8" w:rsidRPr="003C03AD" w14:paraId="6F61CE29" w14:textId="77777777" w:rsidTr="00F160E8">
        <w:trPr>
          <w:trHeight w:val="300"/>
          <w:jc w:val="center"/>
        </w:trPr>
        <w:tc>
          <w:tcPr>
            <w:tcW w:w="2127" w:type="dxa"/>
            <w:tcBorders>
              <w:top w:val="nil"/>
              <w:left w:val="nil"/>
              <w:bottom w:val="nil"/>
              <w:right w:val="nil"/>
            </w:tcBorders>
            <w:noWrap/>
            <w:vAlign w:val="center"/>
            <w:hideMark/>
          </w:tcPr>
          <w:p w14:paraId="6D097690"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Sardegna</w:t>
            </w:r>
          </w:p>
        </w:tc>
        <w:tc>
          <w:tcPr>
            <w:tcW w:w="2302" w:type="dxa"/>
            <w:tcBorders>
              <w:top w:val="nil"/>
              <w:left w:val="nil"/>
              <w:bottom w:val="nil"/>
              <w:right w:val="nil"/>
            </w:tcBorders>
            <w:noWrap/>
            <w:vAlign w:val="center"/>
            <w:hideMark/>
          </w:tcPr>
          <w:p w14:paraId="1F1676A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495</w:t>
            </w:r>
          </w:p>
        </w:tc>
        <w:tc>
          <w:tcPr>
            <w:tcW w:w="1383" w:type="dxa"/>
            <w:tcBorders>
              <w:top w:val="nil"/>
              <w:left w:val="nil"/>
              <w:bottom w:val="nil"/>
              <w:right w:val="nil"/>
            </w:tcBorders>
            <w:noWrap/>
            <w:vAlign w:val="center"/>
            <w:hideMark/>
          </w:tcPr>
          <w:p w14:paraId="3BD21CA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1,3%</w:t>
            </w:r>
          </w:p>
        </w:tc>
        <w:tc>
          <w:tcPr>
            <w:tcW w:w="1843" w:type="dxa"/>
            <w:tcBorders>
              <w:top w:val="nil"/>
              <w:left w:val="nil"/>
              <w:bottom w:val="nil"/>
              <w:right w:val="nil"/>
            </w:tcBorders>
            <w:noWrap/>
            <w:vAlign w:val="center"/>
            <w:hideMark/>
          </w:tcPr>
          <w:p w14:paraId="06A26A3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3.023</w:t>
            </w:r>
          </w:p>
        </w:tc>
        <w:tc>
          <w:tcPr>
            <w:tcW w:w="1559" w:type="dxa"/>
            <w:tcBorders>
              <w:top w:val="nil"/>
              <w:left w:val="nil"/>
              <w:bottom w:val="nil"/>
              <w:right w:val="nil"/>
            </w:tcBorders>
            <w:noWrap/>
            <w:vAlign w:val="center"/>
            <w:hideMark/>
          </w:tcPr>
          <w:p w14:paraId="1FD2A71D"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7,9%</w:t>
            </w:r>
          </w:p>
        </w:tc>
      </w:tr>
      <w:tr w:rsidR="00F160E8" w:rsidRPr="003C03AD" w14:paraId="004C1EA4" w14:textId="77777777" w:rsidTr="00F160E8">
        <w:trPr>
          <w:trHeight w:val="300"/>
          <w:jc w:val="center"/>
        </w:trPr>
        <w:tc>
          <w:tcPr>
            <w:tcW w:w="2127" w:type="dxa"/>
            <w:tcBorders>
              <w:top w:val="nil"/>
              <w:left w:val="nil"/>
              <w:bottom w:val="nil"/>
              <w:right w:val="nil"/>
            </w:tcBorders>
            <w:noWrap/>
            <w:vAlign w:val="center"/>
            <w:hideMark/>
          </w:tcPr>
          <w:p w14:paraId="162EF7CE"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Friuli Venezia Giulia</w:t>
            </w:r>
          </w:p>
        </w:tc>
        <w:tc>
          <w:tcPr>
            <w:tcW w:w="2302" w:type="dxa"/>
            <w:tcBorders>
              <w:top w:val="nil"/>
              <w:left w:val="nil"/>
              <w:bottom w:val="nil"/>
              <w:right w:val="nil"/>
            </w:tcBorders>
            <w:noWrap/>
            <w:vAlign w:val="center"/>
            <w:hideMark/>
          </w:tcPr>
          <w:p w14:paraId="22E5458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406</w:t>
            </w:r>
          </w:p>
        </w:tc>
        <w:tc>
          <w:tcPr>
            <w:tcW w:w="1383" w:type="dxa"/>
            <w:tcBorders>
              <w:top w:val="nil"/>
              <w:left w:val="nil"/>
              <w:bottom w:val="nil"/>
              <w:right w:val="nil"/>
            </w:tcBorders>
            <w:noWrap/>
            <w:vAlign w:val="center"/>
            <w:hideMark/>
          </w:tcPr>
          <w:p w14:paraId="50A8D52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w:t>
            </w:r>
          </w:p>
        </w:tc>
        <w:tc>
          <w:tcPr>
            <w:tcW w:w="1843" w:type="dxa"/>
            <w:tcBorders>
              <w:top w:val="nil"/>
              <w:left w:val="nil"/>
              <w:bottom w:val="nil"/>
              <w:right w:val="nil"/>
            </w:tcBorders>
            <w:noWrap/>
            <w:vAlign w:val="center"/>
            <w:hideMark/>
          </w:tcPr>
          <w:p w14:paraId="78074C0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2.504</w:t>
            </w:r>
          </w:p>
        </w:tc>
        <w:tc>
          <w:tcPr>
            <w:tcW w:w="1559" w:type="dxa"/>
            <w:tcBorders>
              <w:top w:val="nil"/>
              <w:left w:val="nil"/>
              <w:bottom w:val="nil"/>
              <w:right w:val="nil"/>
            </w:tcBorders>
            <w:noWrap/>
            <w:vAlign w:val="center"/>
            <w:hideMark/>
          </w:tcPr>
          <w:p w14:paraId="4AFDA91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6,0%</w:t>
            </w:r>
          </w:p>
        </w:tc>
      </w:tr>
      <w:tr w:rsidR="00F160E8" w:rsidRPr="003C03AD" w14:paraId="40BE00C6" w14:textId="77777777" w:rsidTr="00F160E8">
        <w:trPr>
          <w:trHeight w:val="300"/>
          <w:jc w:val="center"/>
        </w:trPr>
        <w:tc>
          <w:tcPr>
            <w:tcW w:w="2127" w:type="dxa"/>
            <w:tcBorders>
              <w:top w:val="nil"/>
              <w:left w:val="nil"/>
              <w:bottom w:val="nil"/>
              <w:right w:val="nil"/>
            </w:tcBorders>
            <w:noWrap/>
            <w:vAlign w:val="center"/>
            <w:hideMark/>
          </w:tcPr>
          <w:p w14:paraId="034019CD"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Marche</w:t>
            </w:r>
          </w:p>
        </w:tc>
        <w:tc>
          <w:tcPr>
            <w:tcW w:w="2302" w:type="dxa"/>
            <w:tcBorders>
              <w:top w:val="nil"/>
              <w:left w:val="nil"/>
              <w:bottom w:val="nil"/>
              <w:right w:val="nil"/>
            </w:tcBorders>
            <w:noWrap/>
            <w:vAlign w:val="center"/>
            <w:hideMark/>
          </w:tcPr>
          <w:p w14:paraId="4D2A84F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362</w:t>
            </w:r>
          </w:p>
        </w:tc>
        <w:tc>
          <w:tcPr>
            <w:tcW w:w="1383" w:type="dxa"/>
            <w:tcBorders>
              <w:top w:val="nil"/>
              <w:left w:val="nil"/>
              <w:bottom w:val="nil"/>
              <w:right w:val="nil"/>
            </w:tcBorders>
            <w:noWrap/>
            <w:vAlign w:val="center"/>
            <w:hideMark/>
          </w:tcPr>
          <w:p w14:paraId="733D035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0,8%</w:t>
            </w:r>
          </w:p>
        </w:tc>
        <w:tc>
          <w:tcPr>
            <w:tcW w:w="1843" w:type="dxa"/>
            <w:tcBorders>
              <w:top w:val="nil"/>
              <w:left w:val="nil"/>
              <w:bottom w:val="nil"/>
              <w:right w:val="nil"/>
            </w:tcBorders>
            <w:noWrap/>
            <w:vAlign w:val="center"/>
            <w:hideMark/>
          </w:tcPr>
          <w:p w14:paraId="06B5FCE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2.645</w:t>
            </w:r>
          </w:p>
        </w:tc>
        <w:tc>
          <w:tcPr>
            <w:tcW w:w="1559" w:type="dxa"/>
            <w:tcBorders>
              <w:top w:val="nil"/>
              <w:left w:val="nil"/>
              <w:bottom w:val="nil"/>
              <w:right w:val="nil"/>
            </w:tcBorders>
            <w:noWrap/>
            <w:vAlign w:val="center"/>
            <w:hideMark/>
          </w:tcPr>
          <w:p w14:paraId="0EB494D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5,8%</w:t>
            </w:r>
          </w:p>
        </w:tc>
      </w:tr>
      <w:tr w:rsidR="00F160E8" w:rsidRPr="003C03AD" w14:paraId="35691574" w14:textId="77777777" w:rsidTr="00F160E8">
        <w:trPr>
          <w:trHeight w:val="300"/>
          <w:jc w:val="center"/>
        </w:trPr>
        <w:tc>
          <w:tcPr>
            <w:tcW w:w="2127" w:type="dxa"/>
            <w:tcBorders>
              <w:top w:val="nil"/>
              <w:left w:val="nil"/>
              <w:bottom w:val="nil"/>
              <w:right w:val="nil"/>
            </w:tcBorders>
            <w:noWrap/>
            <w:vAlign w:val="center"/>
            <w:hideMark/>
          </w:tcPr>
          <w:p w14:paraId="54308684"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Calabria</w:t>
            </w:r>
          </w:p>
        </w:tc>
        <w:tc>
          <w:tcPr>
            <w:tcW w:w="2302" w:type="dxa"/>
            <w:tcBorders>
              <w:top w:val="nil"/>
              <w:left w:val="nil"/>
              <w:bottom w:val="nil"/>
              <w:right w:val="nil"/>
            </w:tcBorders>
            <w:noWrap/>
            <w:vAlign w:val="center"/>
            <w:hideMark/>
          </w:tcPr>
          <w:p w14:paraId="64A566F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329</w:t>
            </w:r>
          </w:p>
        </w:tc>
        <w:tc>
          <w:tcPr>
            <w:tcW w:w="1383" w:type="dxa"/>
            <w:tcBorders>
              <w:top w:val="nil"/>
              <w:left w:val="nil"/>
              <w:bottom w:val="nil"/>
              <w:right w:val="nil"/>
            </w:tcBorders>
            <w:noWrap/>
            <w:vAlign w:val="center"/>
            <w:hideMark/>
          </w:tcPr>
          <w:p w14:paraId="386B287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843" w:type="dxa"/>
            <w:tcBorders>
              <w:top w:val="nil"/>
              <w:left w:val="nil"/>
              <w:bottom w:val="nil"/>
              <w:right w:val="nil"/>
            </w:tcBorders>
            <w:noWrap/>
            <w:vAlign w:val="center"/>
            <w:hideMark/>
          </w:tcPr>
          <w:p w14:paraId="01FBE27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2.651</w:t>
            </w:r>
          </w:p>
        </w:tc>
        <w:tc>
          <w:tcPr>
            <w:tcW w:w="1559" w:type="dxa"/>
            <w:tcBorders>
              <w:top w:val="nil"/>
              <w:left w:val="nil"/>
              <w:bottom w:val="nil"/>
              <w:right w:val="nil"/>
            </w:tcBorders>
            <w:noWrap/>
            <w:vAlign w:val="center"/>
            <w:hideMark/>
          </w:tcPr>
          <w:p w14:paraId="372C313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7,4%</w:t>
            </w:r>
          </w:p>
        </w:tc>
      </w:tr>
      <w:tr w:rsidR="00F160E8" w:rsidRPr="003C03AD" w14:paraId="30536146" w14:textId="77777777" w:rsidTr="00F160E8">
        <w:trPr>
          <w:trHeight w:val="300"/>
          <w:jc w:val="center"/>
        </w:trPr>
        <w:tc>
          <w:tcPr>
            <w:tcW w:w="2127" w:type="dxa"/>
            <w:tcBorders>
              <w:top w:val="nil"/>
              <w:left w:val="nil"/>
              <w:bottom w:val="nil"/>
              <w:right w:val="nil"/>
            </w:tcBorders>
            <w:noWrap/>
            <w:vAlign w:val="center"/>
            <w:hideMark/>
          </w:tcPr>
          <w:p w14:paraId="1B68C109"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Umbria</w:t>
            </w:r>
          </w:p>
        </w:tc>
        <w:tc>
          <w:tcPr>
            <w:tcW w:w="2302" w:type="dxa"/>
            <w:tcBorders>
              <w:top w:val="nil"/>
              <w:left w:val="nil"/>
              <w:bottom w:val="nil"/>
              <w:right w:val="nil"/>
            </w:tcBorders>
            <w:noWrap/>
            <w:vAlign w:val="center"/>
            <w:hideMark/>
          </w:tcPr>
          <w:p w14:paraId="1CC22B1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289</w:t>
            </w:r>
          </w:p>
        </w:tc>
        <w:tc>
          <w:tcPr>
            <w:tcW w:w="1383" w:type="dxa"/>
            <w:tcBorders>
              <w:top w:val="nil"/>
              <w:left w:val="nil"/>
              <w:bottom w:val="nil"/>
              <w:right w:val="nil"/>
            </w:tcBorders>
            <w:noWrap/>
            <w:vAlign w:val="center"/>
            <w:hideMark/>
          </w:tcPr>
          <w:p w14:paraId="5FFC13B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1,2%</w:t>
            </w:r>
          </w:p>
        </w:tc>
        <w:tc>
          <w:tcPr>
            <w:tcW w:w="1843" w:type="dxa"/>
            <w:tcBorders>
              <w:top w:val="nil"/>
              <w:left w:val="nil"/>
              <w:bottom w:val="nil"/>
              <w:right w:val="nil"/>
            </w:tcBorders>
            <w:noWrap/>
            <w:vAlign w:val="center"/>
            <w:hideMark/>
          </w:tcPr>
          <w:p w14:paraId="648DC8D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1.539</w:t>
            </w:r>
          </w:p>
        </w:tc>
        <w:tc>
          <w:tcPr>
            <w:tcW w:w="1559" w:type="dxa"/>
            <w:tcBorders>
              <w:top w:val="nil"/>
              <w:left w:val="nil"/>
              <w:bottom w:val="nil"/>
              <w:right w:val="nil"/>
            </w:tcBorders>
            <w:noWrap/>
            <w:vAlign w:val="center"/>
            <w:hideMark/>
          </w:tcPr>
          <w:p w14:paraId="2E5FE7F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6,4%</w:t>
            </w:r>
          </w:p>
        </w:tc>
      </w:tr>
      <w:tr w:rsidR="00F160E8" w:rsidRPr="003C03AD" w14:paraId="09EAF94A" w14:textId="77777777" w:rsidTr="00F160E8">
        <w:trPr>
          <w:trHeight w:val="300"/>
          <w:jc w:val="center"/>
        </w:trPr>
        <w:tc>
          <w:tcPr>
            <w:tcW w:w="2127" w:type="dxa"/>
            <w:tcBorders>
              <w:top w:val="nil"/>
              <w:left w:val="nil"/>
              <w:bottom w:val="nil"/>
              <w:right w:val="nil"/>
            </w:tcBorders>
            <w:noWrap/>
            <w:vAlign w:val="center"/>
            <w:hideMark/>
          </w:tcPr>
          <w:p w14:paraId="09C79326"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Trentino Alto Adige</w:t>
            </w:r>
          </w:p>
        </w:tc>
        <w:tc>
          <w:tcPr>
            <w:tcW w:w="2302" w:type="dxa"/>
            <w:tcBorders>
              <w:top w:val="nil"/>
              <w:left w:val="nil"/>
              <w:bottom w:val="nil"/>
              <w:right w:val="nil"/>
            </w:tcBorders>
            <w:noWrap/>
            <w:vAlign w:val="center"/>
            <w:hideMark/>
          </w:tcPr>
          <w:p w14:paraId="4864CEA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278</w:t>
            </w:r>
          </w:p>
        </w:tc>
        <w:tc>
          <w:tcPr>
            <w:tcW w:w="1383" w:type="dxa"/>
            <w:tcBorders>
              <w:top w:val="nil"/>
              <w:left w:val="nil"/>
              <w:bottom w:val="nil"/>
              <w:right w:val="nil"/>
            </w:tcBorders>
            <w:noWrap/>
            <w:vAlign w:val="center"/>
            <w:hideMark/>
          </w:tcPr>
          <w:p w14:paraId="5E59B3B0"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0,5%</w:t>
            </w:r>
          </w:p>
        </w:tc>
        <w:tc>
          <w:tcPr>
            <w:tcW w:w="1843" w:type="dxa"/>
            <w:tcBorders>
              <w:top w:val="nil"/>
              <w:left w:val="nil"/>
              <w:bottom w:val="nil"/>
              <w:right w:val="nil"/>
            </w:tcBorders>
            <w:noWrap/>
            <w:vAlign w:val="center"/>
            <w:hideMark/>
          </w:tcPr>
          <w:p w14:paraId="324F55E8"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2.922</w:t>
            </w:r>
          </w:p>
        </w:tc>
        <w:tc>
          <w:tcPr>
            <w:tcW w:w="1559" w:type="dxa"/>
            <w:tcBorders>
              <w:top w:val="nil"/>
              <w:left w:val="nil"/>
              <w:bottom w:val="nil"/>
              <w:right w:val="nil"/>
            </w:tcBorders>
            <w:noWrap/>
            <w:vAlign w:val="center"/>
            <w:hideMark/>
          </w:tcPr>
          <w:p w14:paraId="289F7F7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5,5%</w:t>
            </w:r>
          </w:p>
        </w:tc>
      </w:tr>
      <w:tr w:rsidR="00F160E8" w:rsidRPr="003C03AD" w14:paraId="65116C6F" w14:textId="77777777" w:rsidTr="00F160E8">
        <w:trPr>
          <w:trHeight w:val="300"/>
          <w:jc w:val="center"/>
        </w:trPr>
        <w:tc>
          <w:tcPr>
            <w:tcW w:w="2127" w:type="dxa"/>
            <w:tcBorders>
              <w:top w:val="nil"/>
              <w:left w:val="nil"/>
              <w:bottom w:val="nil"/>
              <w:right w:val="nil"/>
            </w:tcBorders>
            <w:noWrap/>
            <w:vAlign w:val="center"/>
            <w:hideMark/>
          </w:tcPr>
          <w:p w14:paraId="166A50AB"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Abruzzo</w:t>
            </w:r>
          </w:p>
        </w:tc>
        <w:tc>
          <w:tcPr>
            <w:tcW w:w="2302" w:type="dxa"/>
            <w:tcBorders>
              <w:top w:val="nil"/>
              <w:left w:val="nil"/>
              <w:bottom w:val="nil"/>
              <w:right w:val="nil"/>
            </w:tcBorders>
            <w:noWrap/>
            <w:vAlign w:val="center"/>
            <w:hideMark/>
          </w:tcPr>
          <w:p w14:paraId="07A5803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249</w:t>
            </w:r>
          </w:p>
        </w:tc>
        <w:tc>
          <w:tcPr>
            <w:tcW w:w="1383" w:type="dxa"/>
            <w:tcBorders>
              <w:top w:val="nil"/>
              <w:left w:val="nil"/>
              <w:bottom w:val="nil"/>
              <w:right w:val="nil"/>
            </w:tcBorders>
            <w:noWrap/>
            <w:vAlign w:val="center"/>
            <w:hideMark/>
          </w:tcPr>
          <w:p w14:paraId="7334C4D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0,7%</w:t>
            </w:r>
          </w:p>
        </w:tc>
        <w:tc>
          <w:tcPr>
            <w:tcW w:w="1843" w:type="dxa"/>
            <w:tcBorders>
              <w:top w:val="nil"/>
              <w:left w:val="nil"/>
              <w:bottom w:val="nil"/>
              <w:right w:val="nil"/>
            </w:tcBorders>
            <w:noWrap/>
            <w:vAlign w:val="center"/>
            <w:hideMark/>
          </w:tcPr>
          <w:p w14:paraId="4A70B73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2.125</w:t>
            </w:r>
          </w:p>
        </w:tc>
        <w:tc>
          <w:tcPr>
            <w:tcW w:w="1559" w:type="dxa"/>
            <w:tcBorders>
              <w:top w:val="nil"/>
              <w:left w:val="nil"/>
              <w:bottom w:val="nil"/>
              <w:right w:val="nil"/>
            </w:tcBorders>
            <w:noWrap/>
            <w:vAlign w:val="center"/>
            <w:hideMark/>
          </w:tcPr>
          <w:p w14:paraId="6132631E"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5,9%</w:t>
            </w:r>
          </w:p>
        </w:tc>
      </w:tr>
      <w:tr w:rsidR="00F160E8" w:rsidRPr="003C03AD" w14:paraId="4889DCDC" w14:textId="77777777" w:rsidTr="00F160E8">
        <w:trPr>
          <w:trHeight w:val="300"/>
          <w:jc w:val="center"/>
        </w:trPr>
        <w:tc>
          <w:tcPr>
            <w:tcW w:w="2127" w:type="dxa"/>
            <w:tcBorders>
              <w:top w:val="nil"/>
              <w:left w:val="nil"/>
              <w:bottom w:val="nil"/>
              <w:right w:val="nil"/>
            </w:tcBorders>
            <w:noWrap/>
            <w:vAlign w:val="center"/>
            <w:hideMark/>
          </w:tcPr>
          <w:p w14:paraId="6879C5CC"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Basilicata</w:t>
            </w:r>
          </w:p>
        </w:tc>
        <w:tc>
          <w:tcPr>
            <w:tcW w:w="2302" w:type="dxa"/>
            <w:tcBorders>
              <w:top w:val="nil"/>
              <w:left w:val="nil"/>
              <w:bottom w:val="nil"/>
              <w:right w:val="nil"/>
            </w:tcBorders>
            <w:noWrap/>
            <w:vAlign w:val="center"/>
            <w:hideMark/>
          </w:tcPr>
          <w:p w14:paraId="22A61D6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76</w:t>
            </w:r>
          </w:p>
        </w:tc>
        <w:tc>
          <w:tcPr>
            <w:tcW w:w="1383" w:type="dxa"/>
            <w:tcBorders>
              <w:top w:val="nil"/>
              <w:left w:val="nil"/>
              <w:bottom w:val="nil"/>
              <w:right w:val="nil"/>
            </w:tcBorders>
            <w:noWrap/>
            <w:vAlign w:val="center"/>
            <w:hideMark/>
          </w:tcPr>
          <w:p w14:paraId="59C26FF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0,6%</w:t>
            </w:r>
          </w:p>
        </w:tc>
        <w:tc>
          <w:tcPr>
            <w:tcW w:w="1843" w:type="dxa"/>
            <w:tcBorders>
              <w:top w:val="nil"/>
              <w:left w:val="nil"/>
              <w:bottom w:val="nil"/>
              <w:right w:val="nil"/>
            </w:tcBorders>
            <w:noWrap/>
            <w:vAlign w:val="center"/>
            <w:hideMark/>
          </w:tcPr>
          <w:p w14:paraId="134DA954"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825</w:t>
            </w:r>
          </w:p>
        </w:tc>
        <w:tc>
          <w:tcPr>
            <w:tcW w:w="1559" w:type="dxa"/>
            <w:tcBorders>
              <w:top w:val="nil"/>
              <w:left w:val="nil"/>
              <w:bottom w:val="nil"/>
              <w:right w:val="nil"/>
            </w:tcBorders>
            <w:noWrap/>
            <w:vAlign w:val="center"/>
            <w:hideMark/>
          </w:tcPr>
          <w:p w14:paraId="2565AC2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6,1%</w:t>
            </w:r>
          </w:p>
        </w:tc>
      </w:tr>
      <w:tr w:rsidR="00F160E8" w:rsidRPr="003C03AD" w14:paraId="5B8CDF91" w14:textId="77777777" w:rsidTr="00F160E8">
        <w:trPr>
          <w:trHeight w:val="300"/>
          <w:jc w:val="center"/>
        </w:trPr>
        <w:tc>
          <w:tcPr>
            <w:tcW w:w="2127" w:type="dxa"/>
            <w:tcBorders>
              <w:top w:val="nil"/>
              <w:left w:val="nil"/>
              <w:bottom w:val="nil"/>
              <w:right w:val="nil"/>
            </w:tcBorders>
            <w:noWrap/>
            <w:vAlign w:val="center"/>
            <w:hideMark/>
          </w:tcPr>
          <w:p w14:paraId="6BEAC075"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Molise</w:t>
            </w:r>
          </w:p>
        </w:tc>
        <w:tc>
          <w:tcPr>
            <w:tcW w:w="2302" w:type="dxa"/>
            <w:tcBorders>
              <w:top w:val="nil"/>
              <w:left w:val="nil"/>
              <w:bottom w:val="nil"/>
              <w:right w:val="nil"/>
            </w:tcBorders>
            <w:noWrap/>
            <w:vAlign w:val="center"/>
            <w:hideMark/>
          </w:tcPr>
          <w:p w14:paraId="27E62ED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38</w:t>
            </w:r>
          </w:p>
        </w:tc>
        <w:tc>
          <w:tcPr>
            <w:tcW w:w="1383" w:type="dxa"/>
            <w:tcBorders>
              <w:top w:val="nil"/>
              <w:left w:val="nil"/>
              <w:bottom w:val="nil"/>
              <w:right w:val="nil"/>
            </w:tcBorders>
            <w:noWrap/>
            <w:vAlign w:val="center"/>
            <w:hideMark/>
          </w:tcPr>
          <w:p w14:paraId="44A0663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0,5%</w:t>
            </w:r>
          </w:p>
        </w:tc>
        <w:tc>
          <w:tcPr>
            <w:tcW w:w="1843" w:type="dxa"/>
            <w:tcBorders>
              <w:top w:val="nil"/>
              <w:left w:val="nil"/>
              <w:bottom w:val="nil"/>
              <w:right w:val="nil"/>
            </w:tcBorders>
            <w:noWrap/>
            <w:vAlign w:val="center"/>
            <w:hideMark/>
          </w:tcPr>
          <w:p w14:paraId="587D4F73"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523</w:t>
            </w:r>
          </w:p>
        </w:tc>
        <w:tc>
          <w:tcPr>
            <w:tcW w:w="1559" w:type="dxa"/>
            <w:tcBorders>
              <w:top w:val="nil"/>
              <w:left w:val="nil"/>
              <w:bottom w:val="nil"/>
              <w:right w:val="nil"/>
            </w:tcBorders>
            <w:noWrap/>
            <w:vAlign w:val="center"/>
            <w:hideMark/>
          </w:tcPr>
          <w:p w14:paraId="5A5DCCF6"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7,3%</w:t>
            </w:r>
          </w:p>
        </w:tc>
      </w:tr>
      <w:tr w:rsidR="00F160E8" w:rsidRPr="003C03AD" w14:paraId="531791E8" w14:textId="77777777" w:rsidTr="00F160E8">
        <w:trPr>
          <w:trHeight w:val="300"/>
          <w:jc w:val="center"/>
        </w:trPr>
        <w:tc>
          <w:tcPr>
            <w:tcW w:w="2127" w:type="dxa"/>
            <w:tcBorders>
              <w:top w:val="nil"/>
              <w:left w:val="nil"/>
              <w:bottom w:val="single" w:sz="4" w:space="0" w:color="auto"/>
              <w:right w:val="nil"/>
            </w:tcBorders>
            <w:noWrap/>
            <w:vAlign w:val="center"/>
            <w:hideMark/>
          </w:tcPr>
          <w:p w14:paraId="4669B496"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Valle d'Aosta</w:t>
            </w:r>
          </w:p>
        </w:tc>
        <w:tc>
          <w:tcPr>
            <w:tcW w:w="2302" w:type="dxa"/>
            <w:tcBorders>
              <w:top w:val="nil"/>
              <w:left w:val="nil"/>
              <w:bottom w:val="single" w:sz="4" w:space="0" w:color="auto"/>
              <w:right w:val="nil"/>
            </w:tcBorders>
            <w:noWrap/>
            <w:vAlign w:val="center"/>
            <w:hideMark/>
          </w:tcPr>
          <w:p w14:paraId="6041C27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35</w:t>
            </w:r>
          </w:p>
        </w:tc>
        <w:tc>
          <w:tcPr>
            <w:tcW w:w="1383" w:type="dxa"/>
            <w:tcBorders>
              <w:top w:val="nil"/>
              <w:left w:val="nil"/>
              <w:bottom w:val="single" w:sz="4" w:space="0" w:color="auto"/>
              <w:right w:val="nil"/>
            </w:tcBorders>
            <w:noWrap/>
            <w:vAlign w:val="center"/>
            <w:hideMark/>
          </w:tcPr>
          <w:p w14:paraId="55CD751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0,7%</w:t>
            </w:r>
          </w:p>
        </w:tc>
        <w:tc>
          <w:tcPr>
            <w:tcW w:w="1843" w:type="dxa"/>
            <w:tcBorders>
              <w:top w:val="nil"/>
              <w:left w:val="nil"/>
              <w:bottom w:val="single" w:sz="4" w:space="0" w:color="auto"/>
              <w:right w:val="nil"/>
            </w:tcBorders>
            <w:noWrap/>
            <w:vAlign w:val="center"/>
            <w:hideMark/>
          </w:tcPr>
          <w:p w14:paraId="4611DFDA"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293</w:t>
            </w:r>
          </w:p>
        </w:tc>
        <w:tc>
          <w:tcPr>
            <w:tcW w:w="1559" w:type="dxa"/>
            <w:tcBorders>
              <w:top w:val="nil"/>
              <w:left w:val="nil"/>
              <w:bottom w:val="single" w:sz="4" w:space="0" w:color="auto"/>
              <w:right w:val="nil"/>
            </w:tcBorders>
            <w:noWrap/>
            <w:vAlign w:val="center"/>
            <w:hideMark/>
          </w:tcPr>
          <w:p w14:paraId="36C588A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5,6%</w:t>
            </w:r>
          </w:p>
        </w:tc>
      </w:tr>
      <w:tr w:rsidR="00F160E8" w:rsidRPr="003C03AD" w14:paraId="1B1C8488" w14:textId="77777777" w:rsidTr="00F160E8">
        <w:trPr>
          <w:trHeight w:val="300"/>
          <w:jc w:val="center"/>
        </w:trPr>
        <w:tc>
          <w:tcPr>
            <w:tcW w:w="2127" w:type="dxa"/>
            <w:tcBorders>
              <w:top w:val="single" w:sz="4" w:space="0" w:color="auto"/>
              <w:left w:val="nil"/>
              <w:bottom w:val="single" w:sz="4" w:space="0" w:color="auto"/>
              <w:right w:val="nil"/>
            </w:tcBorders>
            <w:noWrap/>
            <w:vAlign w:val="center"/>
            <w:hideMark/>
          </w:tcPr>
          <w:p w14:paraId="4A455011"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lang w:val="it-IT" w:eastAsia="it-IT"/>
              </w:rPr>
              <w:t>Italia</w:t>
            </w:r>
          </w:p>
        </w:tc>
        <w:tc>
          <w:tcPr>
            <w:tcW w:w="2302" w:type="dxa"/>
            <w:tcBorders>
              <w:top w:val="single" w:sz="4" w:space="0" w:color="auto"/>
              <w:left w:val="nil"/>
              <w:bottom w:val="single" w:sz="4" w:space="0" w:color="auto"/>
              <w:right w:val="nil"/>
            </w:tcBorders>
            <w:noWrap/>
            <w:vAlign w:val="center"/>
            <w:hideMark/>
          </w:tcPr>
          <w:p w14:paraId="601D6D6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17.079</w:t>
            </w:r>
          </w:p>
        </w:tc>
        <w:tc>
          <w:tcPr>
            <w:tcW w:w="1383" w:type="dxa"/>
            <w:tcBorders>
              <w:top w:val="single" w:sz="4" w:space="0" w:color="auto"/>
              <w:left w:val="nil"/>
              <w:bottom w:val="single" w:sz="4" w:space="0" w:color="auto"/>
              <w:right w:val="nil"/>
            </w:tcBorders>
            <w:noWrap/>
            <w:vAlign w:val="center"/>
            <w:hideMark/>
          </w:tcPr>
          <w:p w14:paraId="63FAB7FF"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0,9%</w:t>
            </w:r>
          </w:p>
        </w:tc>
        <w:tc>
          <w:tcPr>
            <w:tcW w:w="1843" w:type="dxa"/>
            <w:tcBorders>
              <w:top w:val="single" w:sz="4" w:space="0" w:color="auto"/>
              <w:left w:val="nil"/>
              <w:bottom w:val="single" w:sz="4" w:space="0" w:color="auto"/>
              <w:right w:val="nil"/>
            </w:tcBorders>
            <w:noWrap/>
            <w:vAlign w:val="center"/>
            <w:hideMark/>
          </w:tcPr>
          <w:p w14:paraId="2471989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109.739</w:t>
            </w:r>
          </w:p>
        </w:tc>
        <w:tc>
          <w:tcPr>
            <w:tcW w:w="1559" w:type="dxa"/>
            <w:tcBorders>
              <w:top w:val="single" w:sz="4" w:space="0" w:color="auto"/>
              <w:left w:val="nil"/>
              <w:bottom w:val="single" w:sz="4" w:space="0" w:color="auto"/>
              <w:right w:val="nil"/>
            </w:tcBorders>
            <w:noWrap/>
            <w:vAlign w:val="center"/>
            <w:hideMark/>
          </w:tcPr>
          <w:p w14:paraId="34F7A25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lang w:val="it-IT" w:eastAsia="it-IT"/>
              </w:rPr>
              <w:t>5,6%</w:t>
            </w:r>
          </w:p>
        </w:tc>
      </w:tr>
    </w:tbl>
    <w:p w14:paraId="30151878" w14:textId="77777777" w:rsidR="00F160E8" w:rsidRPr="003C03AD" w:rsidRDefault="00F160E8" w:rsidP="003C03AD">
      <w:pPr>
        <w:spacing w:after="0" w:line="240" w:lineRule="auto"/>
        <w:ind w:right="23"/>
        <w:jc w:val="center"/>
        <w:rPr>
          <w:rFonts w:ascii="Tahoma" w:hAnsi="Tahoma" w:cs="Tahoma"/>
          <w:color w:val="FF0000"/>
          <w:sz w:val="20"/>
          <w:szCs w:val="20"/>
          <w:lang w:val="it-IT"/>
        </w:rPr>
      </w:pPr>
      <w:r w:rsidRPr="003C03AD">
        <w:rPr>
          <w:rFonts w:ascii="Tahoma" w:hAnsi="Tahoma" w:cs="Tahoma"/>
          <w:sz w:val="20"/>
          <w:szCs w:val="20"/>
          <w:lang w:val="it-IT"/>
        </w:rPr>
        <w:t>Elaborazioni DOMINA e Fondazione Leone Moressa su dati ISTAT</w:t>
      </w:r>
      <w:r w:rsidRPr="003C03AD">
        <w:rPr>
          <w:rFonts w:ascii="Tahoma" w:hAnsi="Tahoma" w:cs="Tahoma"/>
          <w:color w:val="FF0000"/>
          <w:sz w:val="20"/>
          <w:szCs w:val="20"/>
          <w:lang w:val="it-IT"/>
        </w:rPr>
        <w:br w:type="page"/>
      </w:r>
    </w:p>
    <w:p w14:paraId="34587CE0"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b/>
          <w:sz w:val="20"/>
          <w:szCs w:val="20"/>
          <w:lang w:val="it-IT"/>
        </w:rPr>
        <w:lastRenderedPageBreak/>
        <w:t>Serie storica del PIL del Lavoro Domestico in Italia</w:t>
      </w:r>
    </w:p>
    <w:p w14:paraId="41BB6994"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b/>
          <w:sz w:val="20"/>
          <w:szCs w:val="20"/>
          <w:lang w:val="it-IT"/>
        </w:rPr>
        <w:t>Dati in miliardi</w:t>
      </w:r>
    </w:p>
    <w:p w14:paraId="4DCE2230" w14:textId="77777777" w:rsidR="00F160E8" w:rsidRPr="003C03AD" w:rsidRDefault="00F160E8" w:rsidP="003C03AD">
      <w:pPr>
        <w:spacing w:after="0" w:line="240" w:lineRule="auto"/>
        <w:ind w:right="23"/>
        <w:jc w:val="center"/>
        <w:rPr>
          <w:rFonts w:ascii="Tahoma" w:hAnsi="Tahoma" w:cs="Tahoma"/>
          <w:b/>
          <w:color w:val="FF0000"/>
          <w:sz w:val="20"/>
          <w:szCs w:val="20"/>
          <w:lang w:val="it-IT"/>
        </w:rPr>
      </w:pPr>
      <w:r w:rsidRPr="003C03AD">
        <w:rPr>
          <w:rFonts w:ascii="Tahoma" w:hAnsi="Tahoma" w:cs="Tahoma"/>
          <w:noProof/>
          <w:sz w:val="20"/>
          <w:szCs w:val="20"/>
        </w:rPr>
        <w:drawing>
          <wp:inline distT="0" distB="0" distL="0" distR="0" wp14:anchorId="2A5072A3" wp14:editId="6B4AADFB">
            <wp:extent cx="4389120" cy="2633472"/>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94145" cy="2636487"/>
                    </a:xfrm>
                    <a:prstGeom prst="rect">
                      <a:avLst/>
                    </a:prstGeom>
                    <a:noFill/>
                    <a:ln>
                      <a:noFill/>
                    </a:ln>
                  </pic:spPr>
                </pic:pic>
              </a:graphicData>
            </a:graphic>
          </wp:inline>
        </w:drawing>
      </w:r>
    </w:p>
    <w:p w14:paraId="780279F4" w14:textId="77777777" w:rsidR="00F160E8" w:rsidRPr="003C03AD" w:rsidRDefault="00F160E8" w:rsidP="003C03AD">
      <w:pPr>
        <w:spacing w:after="0" w:line="240" w:lineRule="auto"/>
        <w:ind w:right="23"/>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ISTAT</w:t>
      </w:r>
    </w:p>
    <w:p w14:paraId="120D82C6" w14:textId="77777777" w:rsidR="00F160E8" w:rsidRPr="003C03AD" w:rsidRDefault="00F160E8" w:rsidP="003C03AD">
      <w:pPr>
        <w:spacing w:after="0" w:line="240" w:lineRule="auto"/>
        <w:ind w:right="23"/>
        <w:jc w:val="center"/>
        <w:rPr>
          <w:rFonts w:ascii="Tahoma" w:hAnsi="Tahoma" w:cs="Tahoma"/>
          <w:color w:val="FF0000"/>
          <w:sz w:val="20"/>
          <w:szCs w:val="20"/>
          <w:lang w:val="it-IT"/>
        </w:rPr>
      </w:pPr>
    </w:p>
    <w:p w14:paraId="2B5EA698" w14:textId="77777777" w:rsidR="00F160E8" w:rsidRPr="003C03AD" w:rsidRDefault="00F160E8" w:rsidP="003C03AD">
      <w:pPr>
        <w:spacing w:after="0" w:line="240" w:lineRule="auto"/>
        <w:ind w:right="23"/>
        <w:jc w:val="center"/>
        <w:rPr>
          <w:rFonts w:ascii="Tahoma" w:hAnsi="Tahoma" w:cs="Tahoma"/>
          <w:color w:val="FF0000"/>
          <w:sz w:val="20"/>
          <w:szCs w:val="20"/>
          <w:lang w:val="it-IT"/>
        </w:rPr>
      </w:pPr>
    </w:p>
    <w:p w14:paraId="6929E5B1"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b/>
          <w:sz w:val="20"/>
          <w:szCs w:val="20"/>
          <w:lang w:val="it-IT"/>
        </w:rPr>
        <w:t>Incidenza del PIL del Lavoro Domestico, STIMA dati regionali 2024</w:t>
      </w:r>
    </w:p>
    <w:p w14:paraId="075D944A" w14:textId="77777777" w:rsidR="00F160E8" w:rsidRPr="003C03AD" w:rsidRDefault="00F160E8" w:rsidP="003C03AD">
      <w:pPr>
        <w:spacing w:after="0" w:line="240" w:lineRule="auto"/>
        <w:ind w:right="23"/>
        <w:jc w:val="center"/>
        <w:rPr>
          <w:rFonts w:ascii="Tahoma" w:hAnsi="Tahoma" w:cs="Tahoma"/>
          <w:b/>
          <w:sz w:val="20"/>
          <w:szCs w:val="20"/>
          <w:lang w:val="it-IT"/>
        </w:rPr>
      </w:pPr>
      <w:r w:rsidRPr="003C03AD">
        <w:rPr>
          <w:rFonts w:ascii="Tahoma" w:hAnsi="Tahoma" w:cs="Tahoma"/>
          <w:noProof/>
          <w:sz w:val="20"/>
          <w:szCs w:val="20"/>
        </w:rPr>
        <w:drawing>
          <wp:inline distT="0" distB="0" distL="0" distR="0" wp14:anchorId="2B015D10" wp14:editId="6E5BF16C">
            <wp:extent cx="4793116" cy="3118585"/>
            <wp:effectExtent l="0" t="0" r="0" b="0"/>
            <wp:docPr id="1948285920" name="Immagine 1948285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8968"/>
                    <a:stretch/>
                  </pic:blipFill>
                  <pic:spPr bwMode="auto">
                    <a:xfrm>
                      <a:off x="0" y="0"/>
                      <a:ext cx="4793615" cy="3118910"/>
                    </a:xfrm>
                    <a:prstGeom prst="rect">
                      <a:avLst/>
                    </a:prstGeom>
                    <a:noFill/>
                    <a:ln>
                      <a:noFill/>
                    </a:ln>
                    <a:extLst>
                      <a:ext uri="{53640926-AAD7-44D8-BBD7-CCE9431645EC}">
                        <a14:shadowObscured xmlns:a14="http://schemas.microsoft.com/office/drawing/2010/main"/>
                      </a:ext>
                    </a:extLst>
                  </pic:spPr>
                </pic:pic>
              </a:graphicData>
            </a:graphic>
          </wp:inline>
        </w:drawing>
      </w:r>
    </w:p>
    <w:p w14:paraId="2C0E9E52" w14:textId="77777777" w:rsidR="00F160E8" w:rsidRPr="003C03AD" w:rsidRDefault="00F160E8" w:rsidP="003C03AD">
      <w:pPr>
        <w:spacing w:after="0" w:line="240" w:lineRule="auto"/>
        <w:ind w:right="23"/>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ISTAT</w:t>
      </w:r>
    </w:p>
    <w:p w14:paraId="47DC758C" w14:textId="77777777" w:rsidR="00F160E8" w:rsidRPr="003C03AD" w:rsidRDefault="00F160E8" w:rsidP="003C03AD">
      <w:pPr>
        <w:spacing w:after="0" w:line="240" w:lineRule="auto"/>
        <w:rPr>
          <w:rFonts w:ascii="Tahoma" w:hAnsi="Tahoma" w:cs="Tahoma"/>
          <w:sz w:val="20"/>
          <w:szCs w:val="20"/>
          <w:lang w:val="it-IT"/>
        </w:rPr>
      </w:pPr>
      <w:r w:rsidRPr="003C03AD">
        <w:rPr>
          <w:rFonts w:ascii="Tahoma" w:hAnsi="Tahoma" w:cs="Tahoma"/>
          <w:sz w:val="20"/>
          <w:szCs w:val="20"/>
          <w:lang w:val="it-IT"/>
        </w:rPr>
        <w:br w:type="page"/>
      </w:r>
    </w:p>
    <w:p w14:paraId="6F9659D1"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r w:rsidRPr="003C03AD">
        <w:rPr>
          <w:rStyle w:val="Nessuno"/>
          <w:rFonts w:ascii="Tahoma" w:eastAsia="Tahoma Bold" w:hAnsi="Tahoma" w:cs="Tahoma"/>
          <w:b/>
          <w:sz w:val="20"/>
          <w:szCs w:val="20"/>
          <w:lang w:val="it-IT"/>
        </w:rPr>
        <w:lastRenderedPageBreak/>
        <w:t>Tasso di irregolarità per settore (2023)</w:t>
      </w:r>
    </w:p>
    <w:p w14:paraId="76009E95"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r w:rsidRPr="003C03AD">
        <w:rPr>
          <w:rStyle w:val="Nessuno"/>
          <w:rFonts w:ascii="Tahoma" w:hAnsi="Tahoma" w:cs="Tahoma"/>
          <w:noProof/>
          <w:sz w:val="20"/>
          <w:szCs w:val="20"/>
        </w:rPr>
        <w:drawing>
          <wp:inline distT="0" distB="0" distL="0" distR="0" wp14:anchorId="5849A86E" wp14:editId="1CCF68E4">
            <wp:extent cx="4107714" cy="2329180"/>
            <wp:effectExtent l="0" t="0" r="0" b="0"/>
            <wp:docPr id="1948285943" name="Immagine 1948285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7560"/>
                    <a:stretch/>
                  </pic:blipFill>
                  <pic:spPr bwMode="auto">
                    <a:xfrm>
                      <a:off x="0" y="0"/>
                      <a:ext cx="4108236" cy="2329476"/>
                    </a:xfrm>
                    <a:prstGeom prst="rect">
                      <a:avLst/>
                    </a:prstGeom>
                    <a:noFill/>
                    <a:ln>
                      <a:noFill/>
                    </a:ln>
                    <a:extLst>
                      <a:ext uri="{53640926-AAD7-44D8-BBD7-CCE9431645EC}">
                        <a14:shadowObscured xmlns:a14="http://schemas.microsoft.com/office/drawing/2010/main"/>
                      </a:ext>
                    </a:extLst>
                  </pic:spPr>
                </pic:pic>
              </a:graphicData>
            </a:graphic>
          </wp:inline>
        </w:drawing>
      </w:r>
    </w:p>
    <w:p w14:paraId="10D0BD7B" w14:textId="77777777" w:rsidR="00F160E8" w:rsidRPr="003C03AD" w:rsidRDefault="00F160E8" w:rsidP="003C03AD">
      <w:pPr>
        <w:spacing w:after="0" w:line="240" w:lineRule="auto"/>
        <w:jc w:val="center"/>
        <w:rPr>
          <w:rFonts w:ascii="Tahoma" w:hAnsi="Tahoma" w:cs="Tahoma"/>
          <w:color w:val="FF0000"/>
          <w:sz w:val="20"/>
          <w:szCs w:val="20"/>
          <w:lang w:val="it-IT"/>
        </w:rPr>
      </w:pPr>
      <w:r w:rsidRPr="003C03AD">
        <w:rPr>
          <w:rFonts w:ascii="Tahoma" w:hAnsi="Tahoma" w:cs="Tahoma"/>
          <w:sz w:val="20"/>
          <w:szCs w:val="20"/>
          <w:lang w:val="it-IT"/>
        </w:rPr>
        <w:t>Elaborazioni DOMINA e Fondazione Leone Moressa su dati ISTAT</w:t>
      </w:r>
    </w:p>
    <w:p w14:paraId="3301DB32" w14:textId="77777777" w:rsidR="003C03AD" w:rsidRDefault="003C03AD" w:rsidP="003C03AD">
      <w:pPr>
        <w:spacing w:after="0" w:line="240" w:lineRule="auto"/>
        <w:jc w:val="center"/>
        <w:rPr>
          <w:rStyle w:val="Nessuno"/>
          <w:rFonts w:ascii="Tahoma" w:eastAsia="Tahoma Bold" w:hAnsi="Tahoma" w:cs="Tahoma"/>
          <w:sz w:val="20"/>
          <w:szCs w:val="20"/>
          <w:lang w:val="it-IT"/>
        </w:rPr>
      </w:pPr>
    </w:p>
    <w:p w14:paraId="6942D9E3" w14:textId="77777777" w:rsidR="003C03AD" w:rsidRDefault="003C03AD" w:rsidP="003C03AD">
      <w:pPr>
        <w:spacing w:after="0" w:line="240" w:lineRule="auto"/>
        <w:jc w:val="center"/>
        <w:rPr>
          <w:rStyle w:val="Nessuno"/>
          <w:rFonts w:ascii="Tahoma" w:eastAsia="Tahoma Bold" w:hAnsi="Tahoma" w:cs="Tahoma"/>
          <w:b/>
          <w:sz w:val="20"/>
          <w:szCs w:val="20"/>
          <w:lang w:val="it-IT"/>
        </w:rPr>
      </w:pPr>
    </w:p>
    <w:p w14:paraId="44ADD9AB"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r w:rsidRPr="003C03AD">
        <w:rPr>
          <w:rStyle w:val="Nessuno"/>
          <w:rFonts w:ascii="Tahoma" w:eastAsia="Tahoma Bold" w:hAnsi="Tahoma" w:cs="Tahoma"/>
          <w:b/>
          <w:sz w:val="20"/>
          <w:szCs w:val="20"/>
          <w:lang w:val="it-IT"/>
        </w:rPr>
        <w:t>Serie storica del tasso di irregolarità, lavoro domestico / media settori</w:t>
      </w:r>
    </w:p>
    <w:p w14:paraId="5C8446CB" w14:textId="77777777" w:rsidR="00F160E8" w:rsidRPr="003C03AD" w:rsidRDefault="00F160E8" w:rsidP="003C03AD">
      <w:pPr>
        <w:spacing w:after="0" w:line="240" w:lineRule="auto"/>
        <w:jc w:val="center"/>
        <w:rPr>
          <w:rStyle w:val="Nessuno"/>
          <w:rFonts w:ascii="Tahoma" w:eastAsia="Tahoma Bold" w:hAnsi="Tahoma" w:cs="Tahoma"/>
          <w:sz w:val="20"/>
          <w:szCs w:val="20"/>
          <w:lang w:val="it-IT"/>
        </w:rPr>
      </w:pPr>
      <w:r w:rsidRPr="003C03AD">
        <w:rPr>
          <w:rStyle w:val="Nessuno"/>
          <w:rFonts w:ascii="Tahoma" w:hAnsi="Tahoma" w:cs="Tahoma"/>
          <w:noProof/>
          <w:sz w:val="20"/>
          <w:szCs w:val="20"/>
        </w:rPr>
        <w:drawing>
          <wp:inline distT="0" distB="0" distL="0" distR="0" wp14:anchorId="5BF7C001" wp14:editId="4A8DC3A6">
            <wp:extent cx="4793615" cy="2971309"/>
            <wp:effectExtent l="0" t="0" r="0" b="0"/>
            <wp:docPr id="94" name="Immagin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93615" cy="2971309"/>
                    </a:xfrm>
                    <a:prstGeom prst="rect">
                      <a:avLst/>
                    </a:prstGeom>
                    <a:noFill/>
                    <a:ln>
                      <a:noFill/>
                    </a:ln>
                  </pic:spPr>
                </pic:pic>
              </a:graphicData>
            </a:graphic>
          </wp:inline>
        </w:drawing>
      </w:r>
    </w:p>
    <w:p w14:paraId="599CB322" w14:textId="77777777" w:rsidR="00F160E8" w:rsidRPr="003C03AD" w:rsidRDefault="00F160E8" w:rsidP="003C03AD">
      <w:pPr>
        <w:spacing w:after="0" w:line="240" w:lineRule="auto"/>
        <w:jc w:val="center"/>
        <w:rPr>
          <w:rFonts w:ascii="Tahoma" w:hAnsi="Tahoma" w:cs="Tahoma"/>
          <w:color w:val="FF0000"/>
          <w:sz w:val="20"/>
          <w:szCs w:val="20"/>
          <w:lang w:val="it-IT"/>
        </w:rPr>
      </w:pPr>
      <w:r w:rsidRPr="003C03AD">
        <w:rPr>
          <w:rFonts w:ascii="Tahoma" w:hAnsi="Tahoma" w:cs="Tahoma"/>
          <w:sz w:val="20"/>
          <w:szCs w:val="20"/>
          <w:lang w:val="it-IT"/>
        </w:rPr>
        <w:t>Elaborazioni DOMINA e Fondazione Leone Moressa su dati ISTAT</w:t>
      </w:r>
    </w:p>
    <w:p w14:paraId="6B9113F0" w14:textId="77777777" w:rsidR="00F160E8" w:rsidRPr="003C03AD" w:rsidRDefault="00F160E8" w:rsidP="003C03AD">
      <w:pPr>
        <w:spacing w:after="0" w:line="240" w:lineRule="auto"/>
        <w:ind w:right="23"/>
        <w:jc w:val="center"/>
        <w:rPr>
          <w:rStyle w:val="Nessuno"/>
          <w:rFonts w:ascii="Tahoma" w:hAnsi="Tahoma" w:cs="Tahoma"/>
          <w:b/>
          <w:sz w:val="20"/>
          <w:szCs w:val="20"/>
          <w:shd w:val="clear" w:color="auto" w:fill="FCFCFC"/>
          <w:lang w:val="it-IT"/>
        </w:rPr>
      </w:pPr>
    </w:p>
    <w:p w14:paraId="37B6D04E" w14:textId="77777777" w:rsidR="00F160E8" w:rsidRPr="003C03AD" w:rsidRDefault="00F160E8" w:rsidP="003C03AD">
      <w:pPr>
        <w:spacing w:after="0" w:line="240" w:lineRule="auto"/>
        <w:ind w:right="23"/>
        <w:jc w:val="center"/>
        <w:rPr>
          <w:rStyle w:val="Nessuno"/>
          <w:rFonts w:ascii="Tahoma" w:hAnsi="Tahoma" w:cs="Tahoma"/>
          <w:b/>
          <w:sz w:val="20"/>
          <w:szCs w:val="20"/>
          <w:shd w:val="clear" w:color="auto" w:fill="FCFCFC"/>
          <w:lang w:val="it-IT"/>
        </w:rPr>
      </w:pPr>
    </w:p>
    <w:p w14:paraId="7B620C63"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r w:rsidRPr="003C03AD">
        <w:rPr>
          <w:rStyle w:val="Nessuno"/>
          <w:rFonts w:ascii="Tahoma" w:eastAsia="Tahoma Bold" w:hAnsi="Tahoma" w:cs="Tahoma"/>
          <w:b/>
          <w:sz w:val="20"/>
          <w:szCs w:val="20"/>
          <w:lang w:val="it-IT"/>
        </w:rPr>
        <w:t>Stima lavoratori e datori di lavoro domestico, 2023</w:t>
      </w:r>
    </w:p>
    <w:tbl>
      <w:tblPr>
        <w:tblW w:w="5600" w:type="dxa"/>
        <w:jc w:val="center"/>
        <w:tblCellMar>
          <w:left w:w="70" w:type="dxa"/>
          <w:right w:w="70" w:type="dxa"/>
        </w:tblCellMar>
        <w:tblLook w:val="04A0" w:firstRow="1" w:lastRow="0" w:firstColumn="1" w:lastColumn="0" w:noHBand="0" w:noVBand="1"/>
      </w:tblPr>
      <w:tblGrid>
        <w:gridCol w:w="2560"/>
        <w:gridCol w:w="1174"/>
        <w:gridCol w:w="1026"/>
        <w:gridCol w:w="1026"/>
      </w:tblGrid>
      <w:tr w:rsidR="00F160E8" w:rsidRPr="003C03AD" w14:paraId="455C302D" w14:textId="77777777" w:rsidTr="00F160E8">
        <w:trPr>
          <w:trHeight w:val="300"/>
          <w:jc w:val="center"/>
        </w:trPr>
        <w:tc>
          <w:tcPr>
            <w:tcW w:w="2560" w:type="dxa"/>
            <w:tcBorders>
              <w:top w:val="single" w:sz="4" w:space="0" w:color="auto"/>
              <w:left w:val="nil"/>
              <w:bottom w:val="single" w:sz="4" w:space="0" w:color="auto"/>
              <w:right w:val="nil"/>
            </w:tcBorders>
            <w:noWrap/>
            <w:vAlign w:val="center"/>
            <w:hideMark/>
          </w:tcPr>
          <w:p w14:paraId="7B8219D0" w14:textId="77777777" w:rsidR="00F160E8" w:rsidRPr="003C03AD" w:rsidRDefault="00F160E8" w:rsidP="003C03AD">
            <w:pPr>
              <w:spacing w:after="0" w:line="240" w:lineRule="auto"/>
              <w:rPr>
                <w:rFonts w:ascii="Tahoma" w:hAnsi="Tahoma" w:cs="Tahoma"/>
                <w:b/>
                <w:sz w:val="20"/>
                <w:szCs w:val="20"/>
                <w:lang w:val="it-IT" w:eastAsia="it-IT"/>
              </w:rPr>
            </w:pPr>
          </w:p>
        </w:tc>
        <w:tc>
          <w:tcPr>
            <w:tcW w:w="1120" w:type="dxa"/>
            <w:tcBorders>
              <w:top w:val="single" w:sz="4" w:space="0" w:color="auto"/>
              <w:left w:val="nil"/>
              <w:bottom w:val="single" w:sz="4" w:space="0" w:color="auto"/>
              <w:right w:val="nil"/>
            </w:tcBorders>
            <w:noWrap/>
            <w:vAlign w:val="center"/>
            <w:hideMark/>
          </w:tcPr>
          <w:p w14:paraId="49253779"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Lavoratori domestici</w:t>
            </w:r>
          </w:p>
        </w:tc>
        <w:tc>
          <w:tcPr>
            <w:tcW w:w="960" w:type="dxa"/>
            <w:tcBorders>
              <w:top w:val="single" w:sz="4" w:space="0" w:color="auto"/>
              <w:left w:val="nil"/>
              <w:bottom w:val="single" w:sz="4" w:space="0" w:color="auto"/>
              <w:right w:val="nil"/>
            </w:tcBorders>
            <w:noWrap/>
            <w:vAlign w:val="center"/>
            <w:hideMark/>
          </w:tcPr>
          <w:p w14:paraId="33CE00FD"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Datori di lavoro</w:t>
            </w:r>
          </w:p>
        </w:tc>
        <w:tc>
          <w:tcPr>
            <w:tcW w:w="960" w:type="dxa"/>
            <w:tcBorders>
              <w:top w:val="single" w:sz="4" w:space="0" w:color="auto"/>
              <w:left w:val="nil"/>
              <w:bottom w:val="single" w:sz="4" w:space="0" w:color="auto"/>
              <w:right w:val="nil"/>
            </w:tcBorders>
            <w:noWrap/>
            <w:vAlign w:val="center"/>
            <w:hideMark/>
          </w:tcPr>
          <w:p w14:paraId="0108B032" w14:textId="77777777" w:rsidR="00F160E8" w:rsidRPr="003C03AD" w:rsidRDefault="00F160E8" w:rsidP="003C03AD">
            <w:pPr>
              <w:spacing w:after="0" w:line="240" w:lineRule="auto"/>
              <w:jc w:val="center"/>
              <w:rPr>
                <w:rFonts w:ascii="Tahoma" w:hAnsi="Tahoma" w:cs="Tahoma"/>
                <w:b/>
                <w:sz w:val="20"/>
                <w:szCs w:val="20"/>
                <w:lang w:val="it-IT" w:eastAsia="it-IT"/>
              </w:rPr>
            </w:pPr>
            <w:r w:rsidRPr="003C03AD">
              <w:rPr>
                <w:rFonts w:ascii="Tahoma" w:hAnsi="Tahoma" w:cs="Tahoma"/>
                <w:b/>
                <w:sz w:val="20"/>
                <w:szCs w:val="20"/>
                <w:lang w:val="it-IT" w:eastAsia="it-IT"/>
              </w:rPr>
              <w:t>Totale settore</w:t>
            </w:r>
          </w:p>
        </w:tc>
      </w:tr>
      <w:tr w:rsidR="00F160E8" w:rsidRPr="003C03AD" w14:paraId="13EE2CB5" w14:textId="77777777" w:rsidTr="00F160E8">
        <w:trPr>
          <w:trHeight w:val="300"/>
          <w:jc w:val="center"/>
        </w:trPr>
        <w:tc>
          <w:tcPr>
            <w:tcW w:w="2560" w:type="dxa"/>
            <w:tcBorders>
              <w:top w:val="nil"/>
              <w:left w:val="nil"/>
              <w:bottom w:val="nil"/>
              <w:right w:val="nil"/>
            </w:tcBorders>
            <w:noWrap/>
            <w:vAlign w:val="center"/>
            <w:hideMark/>
          </w:tcPr>
          <w:p w14:paraId="7CB10929" w14:textId="77777777" w:rsidR="00F160E8" w:rsidRPr="003C03AD" w:rsidRDefault="00F160E8" w:rsidP="003C03AD">
            <w:pPr>
              <w:spacing w:after="0" w:line="240" w:lineRule="auto"/>
              <w:rPr>
                <w:rFonts w:ascii="Tahoma" w:hAnsi="Tahoma" w:cs="Tahoma"/>
                <w:sz w:val="20"/>
                <w:szCs w:val="20"/>
                <w:lang w:val="it-IT" w:eastAsia="it-IT"/>
              </w:rPr>
            </w:pPr>
            <w:proofErr w:type="spellStart"/>
            <w:r w:rsidRPr="003C03AD">
              <w:rPr>
                <w:rFonts w:ascii="Tahoma" w:hAnsi="Tahoma" w:cs="Tahoma"/>
                <w:sz w:val="20"/>
                <w:szCs w:val="20"/>
              </w:rPr>
              <w:t>Componente</w:t>
            </w:r>
            <w:proofErr w:type="spellEnd"/>
            <w:r w:rsidRPr="003C03AD">
              <w:rPr>
                <w:rFonts w:ascii="Tahoma" w:hAnsi="Tahoma" w:cs="Tahoma"/>
                <w:sz w:val="20"/>
                <w:szCs w:val="20"/>
              </w:rPr>
              <w:t xml:space="preserve"> REGOLARE</w:t>
            </w:r>
          </w:p>
        </w:tc>
        <w:tc>
          <w:tcPr>
            <w:tcW w:w="1120" w:type="dxa"/>
            <w:tcBorders>
              <w:top w:val="nil"/>
              <w:left w:val="nil"/>
              <w:bottom w:val="nil"/>
              <w:right w:val="nil"/>
            </w:tcBorders>
            <w:noWrap/>
            <w:vAlign w:val="center"/>
            <w:hideMark/>
          </w:tcPr>
          <w:p w14:paraId="2EB954E5"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817.403</w:t>
            </w:r>
          </w:p>
        </w:tc>
        <w:tc>
          <w:tcPr>
            <w:tcW w:w="960" w:type="dxa"/>
            <w:tcBorders>
              <w:top w:val="nil"/>
              <w:left w:val="nil"/>
              <w:bottom w:val="nil"/>
              <w:right w:val="nil"/>
            </w:tcBorders>
            <w:noWrap/>
            <w:vAlign w:val="center"/>
            <w:hideMark/>
          </w:tcPr>
          <w:p w14:paraId="16FA975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902.083</w:t>
            </w:r>
          </w:p>
        </w:tc>
        <w:tc>
          <w:tcPr>
            <w:tcW w:w="960" w:type="dxa"/>
            <w:tcBorders>
              <w:top w:val="nil"/>
              <w:left w:val="nil"/>
              <w:bottom w:val="nil"/>
              <w:right w:val="nil"/>
            </w:tcBorders>
            <w:noWrap/>
            <w:vAlign w:val="center"/>
            <w:hideMark/>
          </w:tcPr>
          <w:p w14:paraId="268D4072"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1.719.486</w:t>
            </w:r>
          </w:p>
        </w:tc>
      </w:tr>
      <w:tr w:rsidR="00F160E8" w:rsidRPr="003C03AD" w14:paraId="3D2A8D5D" w14:textId="77777777" w:rsidTr="00F160E8">
        <w:trPr>
          <w:trHeight w:val="300"/>
          <w:jc w:val="center"/>
        </w:trPr>
        <w:tc>
          <w:tcPr>
            <w:tcW w:w="2560" w:type="dxa"/>
            <w:tcBorders>
              <w:top w:val="nil"/>
              <w:left w:val="nil"/>
              <w:bottom w:val="single" w:sz="4" w:space="0" w:color="auto"/>
              <w:right w:val="nil"/>
            </w:tcBorders>
            <w:noWrap/>
            <w:vAlign w:val="center"/>
            <w:hideMark/>
          </w:tcPr>
          <w:p w14:paraId="3335E6AF" w14:textId="77777777" w:rsidR="00F160E8" w:rsidRPr="003C03AD" w:rsidRDefault="00F160E8" w:rsidP="003C03AD">
            <w:pPr>
              <w:spacing w:after="0" w:line="240" w:lineRule="auto"/>
              <w:rPr>
                <w:rFonts w:ascii="Tahoma" w:hAnsi="Tahoma" w:cs="Tahoma"/>
                <w:sz w:val="20"/>
                <w:szCs w:val="20"/>
                <w:lang w:val="it-IT" w:eastAsia="it-IT"/>
              </w:rPr>
            </w:pPr>
            <w:proofErr w:type="spellStart"/>
            <w:r w:rsidRPr="003C03AD">
              <w:rPr>
                <w:rFonts w:ascii="Tahoma" w:hAnsi="Tahoma" w:cs="Tahoma"/>
                <w:sz w:val="20"/>
                <w:szCs w:val="20"/>
              </w:rPr>
              <w:t>Componente</w:t>
            </w:r>
            <w:proofErr w:type="spellEnd"/>
            <w:r w:rsidRPr="003C03AD">
              <w:rPr>
                <w:rFonts w:ascii="Tahoma" w:hAnsi="Tahoma" w:cs="Tahoma"/>
                <w:sz w:val="20"/>
                <w:szCs w:val="20"/>
              </w:rPr>
              <w:t xml:space="preserve"> IRREGOLARE</w:t>
            </w:r>
          </w:p>
        </w:tc>
        <w:tc>
          <w:tcPr>
            <w:tcW w:w="1120" w:type="dxa"/>
            <w:tcBorders>
              <w:top w:val="nil"/>
              <w:left w:val="nil"/>
              <w:bottom w:val="single" w:sz="4" w:space="0" w:color="auto"/>
              <w:right w:val="nil"/>
            </w:tcBorders>
            <w:noWrap/>
            <w:vAlign w:val="center"/>
            <w:hideMark/>
          </w:tcPr>
          <w:p w14:paraId="35DF93A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779.087</w:t>
            </w:r>
          </w:p>
        </w:tc>
        <w:tc>
          <w:tcPr>
            <w:tcW w:w="960" w:type="dxa"/>
            <w:tcBorders>
              <w:top w:val="nil"/>
              <w:left w:val="nil"/>
              <w:bottom w:val="single" w:sz="4" w:space="0" w:color="auto"/>
              <w:right w:val="nil"/>
            </w:tcBorders>
            <w:noWrap/>
            <w:vAlign w:val="center"/>
            <w:hideMark/>
          </w:tcPr>
          <w:p w14:paraId="5D2F48F9"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859.798</w:t>
            </w:r>
          </w:p>
        </w:tc>
        <w:tc>
          <w:tcPr>
            <w:tcW w:w="960" w:type="dxa"/>
            <w:tcBorders>
              <w:top w:val="nil"/>
              <w:left w:val="nil"/>
              <w:bottom w:val="single" w:sz="4" w:space="0" w:color="auto"/>
              <w:right w:val="nil"/>
            </w:tcBorders>
            <w:noWrap/>
            <w:vAlign w:val="center"/>
            <w:hideMark/>
          </w:tcPr>
          <w:p w14:paraId="7A0F6F37"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1.638.885</w:t>
            </w:r>
          </w:p>
        </w:tc>
      </w:tr>
      <w:tr w:rsidR="00F160E8" w:rsidRPr="003C03AD" w14:paraId="70F58D49" w14:textId="77777777" w:rsidTr="00F160E8">
        <w:trPr>
          <w:trHeight w:val="300"/>
          <w:jc w:val="center"/>
        </w:trPr>
        <w:tc>
          <w:tcPr>
            <w:tcW w:w="2560" w:type="dxa"/>
            <w:tcBorders>
              <w:top w:val="single" w:sz="4" w:space="0" w:color="auto"/>
              <w:left w:val="nil"/>
              <w:bottom w:val="single" w:sz="4" w:space="0" w:color="auto"/>
              <w:right w:val="nil"/>
            </w:tcBorders>
            <w:noWrap/>
            <w:vAlign w:val="center"/>
            <w:hideMark/>
          </w:tcPr>
          <w:p w14:paraId="247DF058" w14:textId="77777777" w:rsidR="00F160E8" w:rsidRPr="003C03AD" w:rsidRDefault="00F160E8" w:rsidP="003C03AD">
            <w:pPr>
              <w:spacing w:after="0" w:line="240" w:lineRule="auto"/>
              <w:rPr>
                <w:rFonts w:ascii="Tahoma" w:hAnsi="Tahoma" w:cs="Tahoma"/>
                <w:sz w:val="20"/>
                <w:szCs w:val="20"/>
                <w:lang w:val="it-IT" w:eastAsia="it-IT"/>
              </w:rPr>
            </w:pPr>
            <w:r w:rsidRPr="003C03AD">
              <w:rPr>
                <w:rFonts w:ascii="Tahoma" w:hAnsi="Tahoma" w:cs="Tahoma"/>
                <w:sz w:val="20"/>
                <w:szCs w:val="20"/>
              </w:rPr>
              <w:t xml:space="preserve">STIMA </w:t>
            </w:r>
            <w:proofErr w:type="spellStart"/>
            <w:r w:rsidRPr="003C03AD">
              <w:rPr>
                <w:rFonts w:ascii="Tahoma" w:hAnsi="Tahoma" w:cs="Tahoma"/>
                <w:sz w:val="20"/>
                <w:szCs w:val="20"/>
              </w:rPr>
              <w:t>Totale</w:t>
            </w:r>
            <w:proofErr w:type="spellEnd"/>
          </w:p>
        </w:tc>
        <w:tc>
          <w:tcPr>
            <w:tcW w:w="1120" w:type="dxa"/>
            <w:tcBorders>
              <w:top w:val="single" w:sz="4" w:space="0" w:color="auto"/>
              <w:left w:val="nil"/>
              <w:bottom w:val="single" w:sz="4" w:space="0" w:color="auto"/>
              <w:right w:val="nil"/>
            </w:tcBorders>
            <w:noWrap/>
            <w:vAlign w:val="center"/>
            <w:hideMark/>
          </w:tcPr>
          <w:p w14:paraId="0E7A255B"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1.596.490</w:t>
            </w:r>
          </w:p>
        </w:tc>
        <w:tc>
          <w:tcPr>
            <w:tcW w:w="960" w:type="dxa"/>
            <w:tcBorders>
              <w:top w:val="single" w:sz="4" w:space="0" w:color="auto"/>
              <w:left w:val="nil"/>
              <w:bottom w:val="single" w:sz="4" w:space="0" w:color="auto"/>
              <w:right w:val="nil"/>
            </w:tcBorders>
            <w:noWrap/>
            <w:vAlign w:val="center"/>
            <w:hideMark/>
          </w:tcPr>
          <w:p w14:paraId="7EF7CF2C"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1.761.881</w:t>
            </w:r>
          </w:p>
        </w:tc>
        <w:tc>
          <w:tcPr>
            <w:tcW w:w="960" w:type="dxa"/>
            <w:tcBorders>
              <w:top w:val="single" w:sz="4" w:space="0" w:color="auto"/>
              <w:left w:val="nil"/>
              <w:bottom w:val="single" w:sz="4" w:space="0" w:color="auto"/>
              <w:right w:val="nil"/>
            </w:tcBorders>
            <w:noWrap/>
            <w:vAlign w:val="center"/>
            <w:hideMark/>
          </w:tcPr>
          <w:p w14:paraId="03D3D741" w14:textId="77777777" w:rsidR="00F160E8" w:rsidRPr="003C03AD" w:rsidRDefault="00F160E8" w:rsidP="003C03AD">
            <w:pPr>
              <w:spacing w:after="0" w:line="240" w:lineRule="auto"/>
              <w:jc w:val="center"/>
              <w:rPr>
                <w:rFonts w:ascii="Tahoma" w:hAnsi="Tahoma" w:cs="Tahoma"/>
                <w:sz w:val="20"/>
                <w:szCs w:val="20"/>
                <w:lang w:val="it-IT" w:eastAsia="it-IT"/>
              </w:rPr>
            </w:pPr>
            <w:r w:rsidRPr="003C03AD">
              <w:rPr>
                <w:rFonts w:ascii="Tahoma" w:hAnsi="Tahoma" w:cs="Tahoma"/>
                <w:sz w:val="20"/>
                <w:szCs w:val="20"/>
              </w:rPr>
              <w:t>3.358.371</w:t>
            </w:r>
          </w:p>
        </w:tc>
      </w:tr>
    </w:tbl>
    <w:p w14:paraId="173A1DF6" w14:textId="77777777" w:rsidR="00F160E8" w:rsidRPr="003C03AD" w:rsidRDefault="00F160E8" w:rsidP="003C03AD">
      <w:pPr>
        <w:spacing w:after="0" w:line="240" w:lineRule="auto"/>
        <w:jc w:val="center"/>
        <w:rPr>
          <w:rFonts w:ascii="Tahoma" w:hAnsi="Tahoma" w:cs="Tahoma"/>
          <w:color w:val="FF0000"/>
          <w:sz w:val="20"/>
          <w:szCs w:val="20"/>
          <w:lang w:val="it-IT"/>
        </w:rPr>
      </w:pPr>
      <w:r w:rsidRPr="003C03AD">
        <w:rPr>
          <w:rFonts w:ascii="Tahoma" w:hAnsi="Tahoma" w:cs="Tahoma"/>
          <w:sz w:val="20"/>
          <w:szCs w:val="20"/>
          <w:lang w:val="it-IT"/>
        </w:rPr>
        <w:t>Elaborazioni DOMINA e Fondazione Leone Moressa su dati INPS</w:t>
      </w:r>
    </w:p>
    <w:p w14:paraId="2B9C2456" w14:textId="77777777" w:rsidR="00F160E8" w:rsidRPr="003C03AD" w:rsidRDefault="00F160E8" w:rsidP="003C03AD">
      <w:pPr>
        <w:spacing w:after="0" w:line="240" w:lineRule="auto"/>
        <w:rPr>
          <w:rFonts w:ascii="Tahoma" w:hAnsi="Tahoma" w:cs="Tahoma"/>
          <w:sz w:val="20"/>
          <w:szCs w:val="20"/>
          <w:lang w:val="it-IT"/>
        </w:rPr>
      </w:pPr>
      <w:r w:rsidRPr="003C03AD">
        <w:rPr>
          <w:rFonts w:ascii="Tahoma" w:hAnsi="Tahoma" w:cs="Tahoma"/>
          <w:sz w:val="20"/>
          <w:szCs w:val="20"/>
          <w:lang w:val="it-IT"/>
        </w:rPr>
        <w:br w:type="page"/>
      </w:r>
    </w:p>
    <w:p w14:paraId="202AB30A" w14:textId="77777777" w:rsidR="00F160E8" w:rsidRPr="003C03AD" w:rsidRDefault="00F160E8" w:rsidP="003C03AD">
      <w:pPr>
        <w:spacing w:after="0" w:line="240" w:lineRule="auto"/>
        <w:jc w:val="center"/>
        <w:rPr>
          <w:rStyle w:val="Nessuno"/>
          <w:rFonts w:ascii="Tahoma" w:hAnsi="Tahoma" w:cs="Tahoma"/>
          <w:color w:val="FF0000"/>
          <w:sz w:val="20"/>
          <w:szCs w:val="20"/>
          <w:shd w:val="clear" w:color="auto" w:fill="FCFCFC"/>
          <w:lang w:val="it-IT"/>
        </w:rPr>
      </w:pPr>
      <w:r w:rsidRPr="003C03AD">
        <w:rPr>
          <w:rStyle w:val="Nessuno"/>
          <w:rFonts w:ascii="Tahoma" w:eastAsia="Tahoma Bold" w:hAnsi="Tahoma" w:cs="Tahoma"/>
          <w:b/>
          <w:sz w:val="20"/>
          <w:szCs w:val="20"/>
          <w:lang w:val="it-IT"/>
        </w:rPr>
        <w:lastRenderedPageBreak/>
        <w:t>Rapporto di lavoro dichiarato all’INPS</w:t>
      </w:r>
    </w:p>
    <w:p w14:paraId="2123382A" w14:textId="77777777" w:rsidR="00F160E8" w:rsidRPr="003C03AD" w:rsidRDefault="00F160E8" w:rsidP="003C03AD">
      <w:pPr>
        <w:spacing w:after="0" w:line="240" w:lineRule="auto"/>
        <w:jc w:val="center"/>
        <w:rPr>
          <w:rFonts w:ascii="Tahoma" w:hAnsi="Tahoma" w:cs="Tahoma"/>
          <w:sz w:val="20"/>
          <w:szCs w:val="20"/>
          <w:lang w:val="it-IT"/>
        </w:rPr>
      </w:pPr>
      <w:r w:rsidRPr="003C03AD">
        <w:rPr>
          <w:rFonts w:ascii="Tahoma" w:hAnsi="Tahoma" w:cs="Tahoma"/>
          <w:sz w:val="20"/>
          <w:szCs w:val="20"/>
          <w:lang w:val="it-IT"/>
        </w:rPr>
        <w:t>Confronto indagine 2022-2025</w:t>
      </w:r>
    </w:p>
    <w:p w14:paraId="5F2E5934" w14:textId="77777777" w:rsidR="00F160E8" w:rsidRPr="003C03AD" w:rsidRDefault="00F160E8" w:rsidP="003C03AD">
      <w:pPr>
        <w:spacing w:after="0" w:line="240" w:lineRule="auto"/>
        <w:jc w:val="center"/>
        <w:rPr>
          <w:rStyle w:val="Nessuno"/>
          <w:rFonts w:ascii="Tahoma" w:hAnsi="Tahoma" w:cs="Tahoma"/>
          <w:color w:val="FF0000"/>
          <w:sz w:val="20"/>
          <w:szCs w:val="20"/>
          <w:shd w:val="clear" w:color="auto" w:fill="FCFCFC"/>
          <w:lang w:val="it-IT"/>
        </w:rPr>
      </w:pPr>
      <w:r w:rsidRPr="003C03AD">
        <w:rPr>
          <w:rStyle w:val="Nessuno"/>
          <w:rFonts w:ascii="Tahoma" w:hAnsi="Tahoma" w:cs="Tahoma"/>
          <w:noProof/>
          <w:sz w:val="20"/>
          <w:szCs w:val="20"/>
        </w:rPr>
        <w:drawing>
          <wp:inline distT="0" distB="0" distL="0" distR="0" wp14:anchorId="3B97969D" wp14:editId="4179E0AC">
            <wp:extent cx="4572000" cy="2743200"/>
            <wp:effectExtent l="0" t="0" r="0" b="0"/>
            <wp:docPr id="1073741898" name="Immagine 1073741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14:paraId="102117B4" w14:textId="77777777" w:rsidR="00F160E8" w:rsidRPr="003C03AD" w:rsidRDefault="00F160E8" w:rsidP="003C03AD">
      <w:pPr>
        <w:spacing w:after="0" w:line="240" w:lineRule="auto"/>
        <w:jc w:val="center"/>
        <w:rPr>
          <w:rStyle w:val="Nessuno"/>
          <w:rFonts w:ascii="Tahoma" w:hAnsi="Tahoma" w:cs="Tahoma"/>
          <w:color w:val="FF0000"/>
          <w:sz w:val="20"/>
          <w:szCs w:val="20"/>
          <w:lang w:val="it-IT"/>
        </w:rPr>
      </w:pPr>
      <w:r w:rsidRPr="003C03AD">
        <w:rPr>
          <w:rFonts w:ascii="Tahoma" w:hAnsi="Tahoma" w:cs="Tahoma"/>
          <w:sz w:val="20"/>
          <w:szCs w:val="20"/>
          <w:lang w:val="it-IT"/>
        </w:rPr>
        <w:t>Elaborazioni DOMINA e Fondazione Leone Moressa</w:t>
      </w:r>
    </w:p>
    <w:p w14:paraId="609718E0" w14:textId="77777777" w:rsidR="00F160E8" w:rsidRPr="003C03AD" w:rsidRDefault="00F160E8" w:rsidP="003C03AD">
      <w:pPr>
        <w:spacing w:after="0" w:line="240" w:lineRule="auto"/>
        <w:rPr>
          <w:rStyle w:val="Nessuno"/>
          <w:rFonts w:ascii="Tahoma" w:hAnsi="Tahoma" w:cs="Tahoma"/>
          <w:color w:val="FF0000"/>
          <w:sz w:val="20"/>
          <w:szCs w:val="20"/>
          <w:shd w:val="clear" w:color="auto" w:fill="FCFCFC"/>
          <w:lang w:val="it-IT"/>
        </w:rPr>
      </w:pPr>
    </w:p>
    <w:p w14:paraId="1FA223F7"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p>
    <w:p w14:paraId="2A4A855C" w14:textId="77777777" w:rsidR="00F160E8" w:rsidRPr="003C03AD" w:rsidRDefault="00F160E8" w:rsidP="003C03AD">
      <w:pPr>
        <w:spacing w:after="0" w:line="240" w:lineRule="auto"/>
        <w:jc w:val="center"/>
        <w:rPr>
          <w:rStyle w:val="Nessuno"/>
          <w:rFonts w:ascii="Tahoma" w:eastAsia="Tahoma Bold" w:hAnsi="Tahoma" w:cs="Tahoma"/>
          <w:b/>
          <w:sz w:val="20"/>
          <w:szCs w:val="20"/>
          <w:lang w:val="it-IT"/>
        </w:rPr>
      </w:pPr>
      <w:r w:rsidRPr="003C03AD">
        <w:rPr>
          <w:rStyle w:val="Nessuno"/>
          <w:rFonts w:ascii="Tahoma" w:eastAsia="Tahoma Bold" w:hAnsi="Tahoma" w:cs="Tahoma"/>
          <w:b/>
          <w:sz w:val="20"/>
          <w:szCs w:val="20"/>
          <w:lang w:val="it-IT"/>
        </w:rPr>
        <w:t>Principali cause del lavoro informale nell’esperienza diretta</w:t>
      </w:r>
    </w:p>
    <w:p w14:paraId="07EAF0F8" w14:textId="77777777" w:rsidR="00F160E8" w:rsidRPr="003C03AD" w:rsidRDefault="00F160E8" w:rsidP="003C03AD">
      <w:pPr>
        <w:spacing w:after="0" w:line="240" w:lineRule="auto"/>
        <w:jc w:val="center"/>
        <w:rPr>
          <w:rStyle w:val="Nessuno"/>
          <w:rFonts w:ascii="Tahoma" w:hAnsi="Tahoma" w:cs="Tahoma"/>
          <w:color w:val="FF0000"/>
          <w:sz w:val="20"/>
          <w:szCs w:val="20"/>
          <w:shd w:val="clear" w:color="auto" w:fill="FCFCFC"/>
          <w:lang w:val="it-IT"/>
        </w:rPr>
      </w:pPr>
      <w:r w:rsidRPr="003C03AD">
        <w:rPr>
          <w:rStyle w:val="Nessuno"/>
          <w:rFonts w:ascii="Tahoma" w:hAnsi="Tahoma" w:cs="Tahoma"/>
          <w:noProof/>
          <w:sz w:val="20"/>
          <w:szCs w:val="20"/>
        </w:rPr>
        <w:drawing>
          <wp:inline distT="0" distB="0" distL="0" distR="0" wp14:anchorId="7BAD05F1" wp14:editId="37C9D820">
            <wp:extent cx="4572000" cy="27432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p>
    <w:p w14:paraId="5B2B05B3" w14:textId="77777777" w:rsidR="00F160E8" w:rsidRPr="003C03AD" w:rsidRDefault="00F160E8" w:rsidP="003C03AD">
      <w:pPr>
        <w:spacing w:after="0" w:line="240" w:lineRule="auto"/>
        <w:jc w:val="center"/>
        <w:rPr>
          <w:rStyle w:val="Nessuno"/>
          <w:rFonts w:ascii="Tahoma" w:hAnsi="Tahoma" w:cs="Tahoma"/>
          <w:noProof/>
          <w:sz w:val="20"/>
          <w:szCs w:val="20"/>
          <w:lang w:val="it-IT"/>
        </w:rPr>
      </w:pPr>
      <w:r w:rsidRPr="003C03AD">
        <w:rPr>
          <w:rStyle w:val="Nessuno"/>
          <w:rFonts w:ascii="Tahoma" w:hAnsi="Tahoma" w:cs="Tahoma"/>
          <w:noProof/>
          <w:sz w:val="20"/>
          <w:szCs w:val="20"/>
        </w:rPr>
        <w:tab/>
      </w:r>
      <w:r w:rsidRPr="003C03AD">
        <w:rPr>
          <w:rStyle w:val="Nessuno"/>
          <w:rFonts w:ascii="Tahoma" w:hAnsi="Tahoma" w:cs="Tahoma"/>
          <w:noProof/>
          <w:color w:val="4F81BD" w:themeColor="accent1"/>
          <w:sz w:val="20"/>
          <w:szCs w:val="20"/>
          <w:lang w:val="it-IT"/>
        </w:rPr>
        <w:t xml:space="preserve">■ </w:t>
      </w:r>
      <w:r w:rsidRPr="003C03AD">
        <w:rPr>
          <w:rStyle w:val="Nessuno"/>
          <w:rFonts w:ascii="Tahoma" w:hAnsi="Tahoma" w:cs="Tahoma"/>
          <w:noProof/>
          <w:sz w:val="20"/>
          <w:szCs w:val="20"/>
          <w:lang w:val="it-IT"/>
        </w:rPr>
        <w:t>QUESTIONARIO DATORI</w:t>
      </w:r>
      <w:r w:rsidRPr="003C03AD">
        <w:rPr>
          <w:rStyle w:val="Nessuno"/>
          <w:rFonts w:ascii="Tahoma" w:hAnsi="Tahoma" w:cs="Tahoma"/>
          <w:noProof/>
          <w:sz w:val="20"/>
          <w:szCs w:val="20"/>
          <w:lang w:val="it-IT"/>
        </w:rPr>
        <w:tab/>
      </w:r>
      <w:r w:rsidRPr="003C03AD">
        <w:rPr>
          <w:rStyle w:val="Nessuno"/>
          <w:rFonts w:ascii="Tahoma" w:hAnsi="Tahoma" w:cs="Tahoma"/>
          <w:noProof/>
          <w:sz w:val="20"/>
          <w:szCs w:val="20"/>
          <w:lang w:val="it-IT"/>
        </w:rPr>
        <w:tab/>
      </w:r>
      <w:r w:rsidRPr="003C03AD">
        <w:rPr>
          <w:rStyle w:val="Nessuno"/>
          <w:rFonts w:ascii="Tahoma" w:hAnsi="Tahoma" w:cs="Tahoma"/>
          <w:noProof/>
          <w:color w:val="76923C" w:themeColor="accent3" w:themeShade="BF"/>
          <w:sz w:val="20"/>
          <w:szCs w:val="20"/>
          <w:lang w:val="it-IT"/>
        </w:rPr>
        <w:t>■</w:t>
      </w:r>
      <w:r w:rsidRPr="003C03AD">
        <w:rPr>
          <w:rStyle w:val="Nessuno"/>
          <w:rFonts w:ascii="Tahoma" w:hAnsi="Tahoma" w:cs="Tahoma"/>
          <w:noProof/>
          <w:sz w:val="20"/>
          <w:szCs w:val="20"/>
          <w:lang w:val="it-IT"/>
        </w:rPr>
        <w:t xml:space="preserve"> QUESTIONARIO LAVORATRICI/LAVORATORI</w:t>
      </w:r>
    </w:p>
    <w:p w14:paraId="1C86994B" w14:textId="77777777" w:rsidR="00F160E8" w:rsidRPr="003C03AD" w:rsidRDefault="00F160E8" w:rsidP="003C03AD">
      <w:pPr>
        <w:spacing w:after="0" w:line="240" w:lineRule="auto"/>
        <w:jc w:val="center"/>
        <w:rPr>
          <w:rStyle w:val="Nessuno"/>
          <w:rFonts w:ascii="Tahoma" w:hAnsi="Tahoma" w:cs="Tahoma"/>
          <w:color w:val="FF0000"/>
          <w:sz w:val="20"/>
          <w:szCs w:val="20"/>
          <w:lang w:val="it-IT"/>
        </w:rPr>
      </w:pPr>
      <w:r w:rsidRPr="003C03AD">
        <w:rPr>
          <w:rFonts w:ascii="Tahoma" w:hAnsi="Tahoma" w:cs="Tahoma"/>
          <w:sz w:val="20"/>
          <w:szCs w:val="20"/>
          <w:lang w:val="it-IT"/>
        </w:rPr>
        <w:t>Elaborazioni DOMINA e Fondazione Leone Moressa</w:t>
      </w:r>
    </w:p>
    <w:p w14:paraId="72B38FFC" w14:textId="77777777" w:rsidR="00F160E8" w:rsidRPr="003C03AD" w:rsidRDefault="00F160E8" w:rsidP="003C03AD">
      <w:pPr>
        <w:spacing w:after="0" w:line="240" w:lineRule="auto"/>
        <w:jc w:val="center"/>
        <w:rPr>
          <w:rStyle w:val="Nessuno"/>
          <w:rFonts w:ascii="Tahoma" w:hAnsi="Tahoma" w:cs="Tahoma"/>
          <w:color w:val="FF0000"/>
          <w:sz w:val="20"/>
          <w:szCs w:val="20"/>
          <w:lang w:val="it-IT"/>
        </w:rPr>
      </w:pPr>
    </w:p>
    <w:p w14:paraId="6DA7AA29" w14:textId="77777777" w:rsidR="00F160E8" w:rsidRPr="003C03AD" w:rsidRDefault="00F160E8" w:rsidP="003C03AD">
      <w:pPr>
        <w:spacing w:after="0" w:line="240" w:lineRule="auto"/>
        <w:jc w:val="center"/>
        <w:rPr>
          <w:rStyle w:val="Nessuno"/>
          <w:rFonts w:ascii="Tahoma" w:hAnsi="Tahoma" w:cs="Tahoma"/>
          <w:color w:val="FF0000"/>
          <w:sz w:val="20"/>
          <w:szCs w:val="20"/>
          <w:lang w:val="it-IT"/>
        </w:rPr>
      </w:pPr>
      <w:r w:rsidRPr="003C03AD">
        <w:rPr>
          <w:rStyle w:val="Nessuno"/>
          <w:rFonts w:ascii="Tahoma" w:hAnsi="Tahoma" w:cs="Tahoma"/>
          <w:color w:val="FF0000"/>
          <w:sz w:val="20"/>
          <w:szCs w:val="20"/>
          <w:lang w:val="it-IT"/>
        </w:rPr>
        <w:br w:type="page"/>
      </w:r>
    </w:p>
    <w:p w14:paraId="5437CB39" w14:textId="77777777" w:rsidR="00F160E8" w:rsidRPr="003C03AD" w:rsidRDefault="00F160E8" w:rsidP="003C03AD">
      <w:pPr>
        <w:spacing w:after="0" w:line="240" w:lineRule="auto"/>
        <w:ind w:left="-142" w:right="36"/>
        <w:jc w:val="center"/>
        <w:rPr>
          <w:rStyle w:val="Nessuno"/>
          <w:rFonts w:ascii="Tahoma" w:hAnsi="Tahoma" w:cs="Tahoma"/>
          <w:b/>
          <w:sz w:val="20"/>
          <w:szCs w:val="20"/>
          <w:lang w:val="it-IT"/>
        </w:rPr>
      </w:pPr>
      <w:r w:rsidRPr="003C03AD">
        <w:rPr>
          <w:rStyle w:val="Nessuno"/>
          <w:rFonts w:ascii="Tahoma" w:hAnsi="Tahoma" w:cs="Tahoma"/>
          <w:b/>
          <w:sz w:val="20"/>
          <w:szCs w:val="20"/>
          <w:lang w:val="it-IT"/>
        </w:rPr>
        <w:lastRenderedPageBreak/>
        <w:t xml:space="preserve">Stima anziani che si possono permettere un “aiuto” con la sola pensione </w:t>
      </w:r>
    </w:p>
    <w:p w14:paraId="7B7C2BEF" w14:textId="77777777" w:rsidR="00F160E8" w:rsidRPr="003C03AD" w:rsidRDefault="00F160E8" w:rsidP="003C03AD">
      <w:pPr>
        <w:spacing w:after="0" w:line="240" w:lineRule="auto"/>
        <w:ind w:left="-142" w:right="36"/>
        <w:jc w:val="center"/>
        <w:rPr>
          <w:rStyle w:val="Nessuno"/>
          <w:rFonts w:ascii="Tahoma" w:hAnsi="Tahoma" w:cs="Tahoma"/>
          <w:b/>
          <w:sz w:val="20"/>
          <w:szCs w:val="20"/>
          <w:lang w:val="it-IT"/>
        </w:rPr>
      </w:pPr>
      <w:r w:rsidRPr="003C03AD">
        <w:rPr>
          <w:rStyle w:val="Nessuno"/>
          <w:rFonts w:ascii="Tahoma" w:hAnsi="Tahoma" w:cs="Tahoma"/>
          <w:b/>
          <w:sz w:val="20"/>
          <w:szCs w:val="20"/>
          <w:lang w:val="it-IT"/>
        </w:rPr>
        <w:t>Lavoratore domestico livello BS. Confronto costi</w:t>
      </w:r>
    </w:p>
    <w:p w14:paraId="65AE750B" w14:textId="77777777" w:rsidR="00F160E8" w:rsidRPr="003C03AD" w:rsidRDefault="00F160E8" w:rsidP="003C03AD">
      <w:pPr>
        <w:spacing w:after="0" w:line="240" w:lineRule="auto"/>
        <w:ind w:left="-142" w:right="36"/>
        <w:jc w:val="center"/>
        <w:rPr>
          <w:rStyle w:val="Nessuno"/>
          <w:rFonts w:ascii="Tahoma" w:hAnsi="Tahoma" w:cs="Tahoma"/>
          <w:b/>
          <w:sz w:val="20"/>
          <w:szCs w:val="20"/>
          <w:lang w:val="it-IT"/>
        </w:rPr>
      </w:pPr>
    </w:p>
    <w:tbl>
      <w:tblPr>
        <w:tblStyle w:val="TableNormal"/>
        <w:tblW w:w="5000" w:type="pct"/>
        <w:jc w:val="center"/>
        <w:tblBorders>
          <w:top w:val="nil"/>
          <w:left w:val="nil"/>
          <w:bottom w:val="nil"/>
          <w:right w:val="nil"/>
          <w:insideH w:val="nil"/>
          <w:insideV w:val="nil"/>
        </w:tblBorders>
        <w:tblLook w:val="01E0" w:firstRow="1" w:lastRow="1" w:firstColumn="1" w:lastColumn="1" w:noHBand="0" w:noVBand="0"/>
      </w:tblPr>
      <w:tblGrid>
        <w:gridCol w:w="4588"/>
        <w:gridCol w:w="2525"/>
        <w:gridCol w:w="2525"/>
      </w:tblGrid>
      <w:tr w:rsidR="00F160E8" w:rsidRPr="003C03AD" w14:paraId="41E75348" w14:textId="77777777" w:rsidTr="00F160E8">
        <w:trPr>
          <w:trHeight w:val="20"/>
          <w:jc w:val="center"/>
        </w:trPr>
        <w:tc>
          <w:tcPr>
            <w:tcW w:w="2380" w:type="pct"/>
            <w:tcBorders>
              <w:top w:val="single" w:sz="4" w:space="0" w:color="231F20"/>
              <w:right w:val="single" w:sz="4" w:space="0" w:color="auto"/>
            </w:tcBorders>
            <w:vAlign w:val="center"/>
          </w:tcPr>
          <w:p w14:paraId="70CD25B2" w14:textId="77777777" w:rsidR="00F160E8" w:rsidRPr="003C03AD" w:rsidRDefault="00F160E8" w:rsidP="003C03AD">
            <w:pPr>
              <w:spacing w:after="0" w:line="240" w:lineRule="auto"/>
              <w:ind w:right="-20"/>
              <w:rPr>
                <w:rFonts w:ascii="Tahoma" w:hAnsi="Tahoma" w:cs="Tahoma"/>
                <w:b/>
                <w:sz w:val="20"/>
                <w:szCs w:val="20"/>
                <w:lang w:val="it-IT"/>
              </w:rPr>
            </w:pPr>
            <w:r w:rsidRPr="003C03AD">
              <w:rPr>
                <w:rFonts w:ascii="Tahoma" w:hAnsi="Tahoma" w:cs="Tahoma"/>
                <w:b/>
                <w:sz w:val="20"/>
                <w:szCs w:val="20"/>
                <w:lang w:val="it-IT"/>
              </w:rPr>
              <w:t>Tipologia di lavoratore domestico</w:t>
            </w:r>
          </w:p>
        </w:tc>
        <w:tc>
          <w:tcPr>
            <w:tcW w:w="1310" w:type="pct"/>
            <w:tcBorders>
              <w:top w:val="single" w:sz="4" w:space="0" w:color="231F20"/>
              <w:right w:val="single" w:sz="4" w:space="0" w:color="auto"/>
            </w:tcBorders>
            <w:vAlign w:val="center"/>
          </w:tcPr>
          <w:p w14:paraId="092C23CA" w14:textId="77777777" w:rsidR="00F160E8" w:rsidRPr="003C03AD" w:rsidRDefault="00F160E8" w:rsidP="003C03AD">
            <w:pPr>
              <w:pStyle w:val="TableParagraph"/>
              <w:spacing w:before="0"/>
              <w:ind w:left="73" w:right="84"/>
              <w:rPr>
                <w:rFonts w:cs="Tahoma"/>
                <w:b/>
                <w:color w:val="auto"/>
                <w:sz w:val="20"/>
                <w:szCs w:val="20"/>
                <w:lang w:val="it-IT"/>
              </w:rPr>
            </w:pPr>
            <w:r w:rsidRPr="003C03AD">
              <w:rPr>
                <w:rFonts w:cs="Tahoma"/>
                <w:b/>
                <w:color w:val="auto"/>
                <w:sz w:val="20"/>
                <w:szCs w:val="20"/>
                <w:lang w:val="it-IT"/>
              </w:rPr>
              <w:t>Con costi annui 2022</w:t>
            </w:r>
          </w:p>
        </w:tc>
        <w:tc>
          <w:tcPr>
            <w:tcW w:w="1310" w:type="pct"/>
            <w:tcBorders>
              <w:top w:val="single" w:sz="4" w:space="0" w:color="231F20"/>
              <w:left w:val="single" w:sz="4" w:space="0" w:color="auto"/>
            </w:tcBorders>
            <w:vAlign w:val="center"/>
          </w:tcPr>
          <w:p w14:paraId="7D65B540" w14:textId="77777777" w:rsidR="00F160E8" w:rsidRPr="003C03AD" w:rsidRDefault="00F160E8" w:rsidP="003C03AD">
            <w:pPr>
              <w:pStyle w:val="TableParagraph"/>
              <w:spacing w:before="0"/>
              <w:ind w:left="73" w:right="84"/>
              <w:rPr>
                <w:rFonts w:cs="Tahoma"/>
                <w:b/>
                <w:color w:val="auto"/>
                <w:sz w:val="20"/>
                <w:szCs w:val="20"/>
                <w:lang w:val="it-IT"/>
              </w:rPr>
            </w:pPr>
            <w:r w:rsidRPr="003C03AD">
              <w:rPr>
                <w:rFonts w:cs="Tahoma"/>
                <w:b/>
                <w:color w:val="auto"/>
                <w:sz w:val="20"/>
                <w:szCs w:val="20"/>
                <w:lang w:val="it-IT"/>
              </w:rPr>
              <w:t>Con costi annui 2025</w:t>
            </w:r>
          </w:p>
        </w:tc>
      </w:tr>
      <w:tr w:rsidR="00F160E8" w:rsidRPr="003C03AD" w14:paraId="6207AE96" w14:textId="77777777" w:rsidTr="00F160E8">
        <w:trPr>
          <w:trHeight w:hRule="exact" w:val="567"/>
          <w:jc w:val="center"/>
        </w:trPr>
        <w:tc>
          <w:tcPr>
            <w:tcW w:w="2380" w:type="pct"/>
            <w:tcBorders>
              <w:top w:val="single" w:sz="4" w:space="0" w:color="231F20"/>
              <w:bottom w:val="single" w:sz="4" w:space="0" w:color="231F20"/>
              <w:right w:val="single" w:sz="4" w:space="0" w:color="auto"/>
            </w:tcBorders>
            <w:vAlign w:val="center"/>
          </w:tcPr>
          <w:p w14:paraId="6272D4E2"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 xml:space="preserve">BS assistente a persone autosufficienti </w:t>
            </w:r>
          </w:p>
          <w:p w14:paraId="6A5DD93C"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(5 ore settimana – senza convivenza)</w:t>
            </w:r>
          </w:p>
        </w:tc>
        <w:tc>
          <w:tcPr>
            <w:tcW w:w="1310" w:type="pct"/>
            <w:tcBorders>
              <w:top w:val="single" w:sz="4" w:space="0" w:color="231F20"/>
              <w:left w:val="nil"/>
              <w:bottom w:val="single" w:sz="4" w:space="0" w:color="auto"/>
              <w:right w:val="single" w:sz="4" w:space="0" w:color="auto"/>
            </w:tcBorders>
            <w:vAlign w:val="center"/>
          </w:tcPr>
          <w:p w14:paraId="2D63CBA8" w14:textId="77777777" w:rsidR="00F160E8" w:rsidRPr="003C03AD" w:rsidRDefault="00F160E8" w:rsidP="003C03AD">
            <w:pPr>
              <w:spacing w:after="0" w:line="240" w:lineRule="auto"/>
              <w:jc w:val="center"/>
              <w:rPr>
                <w:rFonts w:ascii="Tahoma" w:hAnsi="Tahoma" w:cs="Tahoma"/>
                <w:sz w:val="20"/>
                <w:szCs w:val="20"/>
                <w:highlight w:val="yellow"/>
              </w:rPr>
            </w:pPr>
            <w:r w:rsidRPr="003C03AD">
              <w:rPr>
                <w:rFonts w:ascii="Tahoma" w:hAnsi="Tahoma" w:cs="Tahoma"/>
                <w:sz w:val="20"/>
                <w:szCs w:val="20"/>
              </w:rPr>
              <w:t>58,9%</w:t>
            </w:r>
          </w:p>
        </w:tc>
        <w:tc>
          <w:tcPr>
            <w:tcW w:w="1310" w:type="pct"/>
            <w:tcBorders>
              <w:top w:val="single" w:sz="4" w:space="0" w:color="231F20"/>
              <w:left w:val="single" w:sz="4" w:space="0" w:color="auto"/>
              <w:bottom w:val="single" w:sz="4" w:space="0" w:color="auto"/>
              <w:right w:val="nil"/>
            </w:tcBorders>
            <w:vAlign w:val="center"/>
          </w:tcPr>
          <w:p w14:paraId="6888C558"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58,1%</w:t>
            </w:r>
          </w:p>
        </w:tc>
      </w:tr>
      <w:tr w:rsidR="00F160E8" w:rsidRPr="003C03AD" w14:paraId="253D49F2" w14:textId="77777777" w:rsidTr="00F160E8">
        <w:trPr>
          <w:trHeight w:hRule="exact" w:val="567"/>
          <w:jc w:val="center"/>
        </w:trPr>
        <w:tc>
          <w:tcPr>
            <w:tcW w:w="2380" w:type="pct"/>
            <w:tcBorders>
              <w:top w:val="single" w:sz="4" w:space="0" w:color="231F20"/>
              <w:bottom w:val="single" w:sz="4" w:space="0" w:color="231F20"/>
              <w:right w:val="single" w:sz="4" w:space="0" w:color="auto"/>
            </w:tcBorders>
            <w:vAlign w:val="center"/>
          </w:tcPr>
          <w:p w14:paraId="5BC1A6BA"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 xml:space="preserve">BS assistente a persone autosufficienti </w:t>
            </w:r>
          </w:p>
          <w:p w14:paraId="2F261F8A"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(40 ore - senza convivenza)</w:t>
            </w:r>
          </w:p>
        </w:tc>
        <w:tc>
          <w:tcPr>
            <w:tcW w:w="1310" w:type="pct"/>
            <w:tcBorders>
              <w:top w:val="single" w:sz="4" w:space="0" w:color="auto"/>
              <w:left w:val="nil"/>
              <w:bottom w:val="single" w:sz="4" w:space="0" w:color="auto"/>
              <w:right w:val="single" w:sz="4" w:space="0" w:color="auto"/>
            </w:tcBorders>
            <w:vAlign w:val="center"/>
          </w:tcPr>
          <w:p w14:paraId="6494AF2C" w14:textId="77777777" w:rsidR="00F160E8" w:rsidRPr="003C03AD" w:rsidRDefault="00F160E8" w:rsidP="003C03AD">
            <w:pPr>
              <w:spacing w:after="0" w:line="240" w:lineRule="auto"/>
              <w:jc w:val="center"/>
              <w:rPr>
                <w:rFonts w:ascii="Tahoma" w:hAnsi="Tahoma" w:cs="Tahoma"/>
                <w:sz w:val="20"/>
                <w:szCs w:val="20"/>
                <w:highlight w:val="yellow"/>
              </w:rPr>
            </w:pPr>
            <w:r w:rsidRPr="003C03AD">
              <w:rPr>
                <w:rFonts w:ascii="Tahoma" w:hAnsi="Tahoma" w:cs="Tahoma"/>
                <w:sz w:val="20"/>
                <w:szCs w:val="20"/>
              </w:rPr>
              <w:t>8,7%</w:t>
            </w:r>
          </w:p>
        </w:tc>
        <w:tc>
          <w:tcPr>
            <w:tcW w:w="1310" w:type="pct"/>
            <w:tcBorders>
              <w:top w:val="single" w:sz="4" w:space="0" w:color="auto"/>
              <w:left w:val="single" w:sz="4" w:space="0" w:color="auto"/>
              <w:bottom w:val="single" w:sz="4" w:space="0" w:color="auto"/>
              <w:right w:val="nil"/>
            </w:tcBorders>
            <w:vAlign w:val="center"/>
          </w:tcPr>
          <w:p w14:paraId="3711141C"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7,7%</w:t>
            </w:r>
          </w:p>
        </w:tc>
      </w:tr>
      <w:tr w:rsidR="00F160E8" w:rsidRPr="003C03AD" w14:paraId="1A90105D" w14:textId="77777777" w:rsidTr="00F160E8">
        <w:trPr>
          <w:trHeight w:hRule="exact" w:val="567"/>
          <w:jc w:val="center"/>
        </w:trPr>
        <w:tc>
          <w:tcPr>
            <w:tcW w:w="2380" w:type="pct"/>
            <w:tcBorders>
              <w:top w:val="single" w:sz="4" w:space="0" w:color="231F20"/>
              <w:bottom w:val="single" w:sz="4" w:space="0" w:color="231F20"/>
              <w:right w:val="single" w:sz="4" w:space="0" w:color="auto"/>
            </w:tcBorders>
            <w:vAlign w:val="center"/>
          </w:tcPr>
          <w:p w14:paraId="3B4A7F3D"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 xml:space="preserve">BS assistente a persone autosufficienti </w:t>
            </w:r>
          </w:p>
          <w:p w14:paraId="34001516"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(54 ore - con convivenza)</w:t>
            </w:r>
          </w:p>
        </w:tc>
        <w:tc>
          <w:tcPr>
            <w:tcW w:w="1310" w:type="pct"/>
            <w:tcBorders>
              <w:top w:val="single" w:sz="4" w:space="0" w:color="auto"/>
              <w:left w:val="nil"/>
              <w:bottom w:val="single" w:sz="4" w:space="0" w:color="auto"/>
              <w:right w:val="single" w:sz="4" w:space="0" w:color="auto"/>
            </w:tcBorders>
            <w:vAlign w:val="center"/>
          </w:tcPr>
          <w:p w14:paraId="0235C33D" w14:textId="77777777" w:rsidR="00F160E8" w:rsidRPr="003C03AD" w:rsidRDefault="00F160E8" w:rsidP="003C03AD">
            <w:pPr>
              <w:spacing w:after="0" w:line="240" w:lineRule="auto"/>
              <w:jc w:val="center"/>
              <w:rPr>
                <w:rFonts w:ascii="Tahoma" w:hAnsi="Tahoma" w:cs="Tahoma"/>
                <w:sz w:val="20"/>
                <w:szCs w:val="20"/>
                <w:highlight w:val="yellow"/>
              </w:rPr>
            </w:pPr>
            <w:r w:rsidRPr="003C03AD">
              <w:rPr>
                <w:rFonts w:ascii="Tahoma" w:hAnsi="Tahoma" w:cs="Tahoma"/>
                <w:sz w:val="20"/>
                <w:szCs w:val="20"/>
              </w:rPr>
              <w:t>10,2%</w:t>
            </w:r>
          </w:p>
        </w:tc>
        <w:tc>
          <w:tcPr>
            <w:tcW w:w="1310" w:type="pct"/>
            <w:tcBorders>
              <w:top w:val="single" w:sz="4" w:space="0" w:color="auto"/>
              <w:left w:val="single" w:sz="4" w:space="0" w:color="auto"/>
              <w:bottom w:val="single" w:sz="4" w:space="0" w:color="auto"/>
              <w:right w:val="nil"/>
            </w:tcBorders>
            <w:vAlign w:val="center"/>
          </w:tcPr>
          <w:p w14:paraId="638FB142"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10,6%</w:t>
            </w:r>
          </w:p>
        </w:tc>
      </w:tr>
    </w:tbl>
    <w:p w14:paraId="23D09308" w14:textId="77777777" w:rsidR="00F160E8" w:rsidRPr="003C03AD" w:rsidRDefault="00F160E8" w:rsidP="003C03AD">
      <w:pPr>
        <w:tabs>
          <w:tab w:val="left" w:pos="7088"/>
        </w:tabs>
        <w:spacing w:after="0" w:line="240" w:lineRule="auto"/>
        <w:ind w:right="454"/>
        <w:jc w:val="both"/>
        <w:rPr>
          <w:rFonts w:ascii="Tahoma" w:hAnsi="Tahoma" w:cs="Tahoma"/>
          <w:sz w:val="20"/>
          <w:szCs w:val="20"/>
          <w:lang w:val="it-IT"/>
        </w:rPr>
      </w:pPr>
      <w:r w:rsidRPr="003C03AD">
        <w:rPr>
          <w:rFonts w:ascii="Tahoma" w:hAnsi="Tahoma" w:cs="Tahoma"/>
          <w:sz w:val="20"/>
          <w:szCs w:val="20"/>
          <w:lang w:val="it-IT"/>
        </w:rPr>
        <w:t>*La proiezione dei costi è comprensiva della retribuzione lorda, dei ratei di 13ma, di TFR, della quota contributi</w:t>
      </w:r>
      <w:r w:rsidRPr="003C03AD">
        <w:rPr>
          <w:rFonts w:ascii="Tahoma" w:hAnsi="Tahoma" w:cs="Tahoma"/>
          <w:spacing w:val="-3"/>
          <w:sz w:val="20"/>
          <w:szCs w:val="20"/>
          <w:lang w:val="it-IT"/>
        </w:rPr>
        <w:t xml:space="preserve"> </w:t>
      </w:r>
      <w:r w:rsidRPr="003C03AD">
        <w:rPr>
          <w:rFonts w:ascii="Tahoma" w:hAnsi="Tahoma" w:cs="Tahoma"/>
          <w:sz w:val="20"/>
          <w:szCs w:val="20"/>
          <w:lang w:val="it-IT"/>
        </w:rPr>
        <w:t>mensili</w:t>
      </w:r>
      <w:r w:rsidRPr="003C03AD">
        <w:rPr>
          <w:rFonts w:ascii="Tahoma" w:hAnsi="Tahoma" w:cs="Tahoma"/>
          <w:spacing w:val="-3"/>
          <w:sz w:val="20"/>
          <w:szCs w:val="20"/>
          <w:lang w:val="it-IT"/>
        </w:rPr>
        <w:t xml:space="preserve"> </w:t>
      </w:r>
      <w:r w:rsidRPr="003C03AD">
        <w:rPr>
          <w:rFonts w:ascii="Tahoma" w:hAnsi="Tahoma" w:cs="Tahoma"/>
          <w:sz w:val="20"/>
          <w:szCs w:val="20"/>
          <w:lang w:val="it-IT"/>
        </w:rPr>
        <w:t>INPS</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proofErr w:type="spellStart"/>
      <w:r w:rsidRPr="003C03AD">
        <w:rPr>
          <w:rFonts w:ascii="Tahoma" w:hAnsi="Tahoma" w:cs="Tahoma"/>
          <w:sz w:val="20"/>
          <w:szCs w:val="20"/>
          <w:lang w:val="it-IT"/>
        </w:rPr>
        <w:t>Cas.sa.Colf</w:t>
      </w:r>
      <w:proofErr w:type="spellEnd"/>
      <w:r w:rsidRPr="003C03AD">
        <w:rPr>
          <w:rFonts w:ascii="Tahoma" w:hAnsi="Tahoma" w:cs="Tahoma"/>
          <w:spacing w:val="-3"/>
          <w:sz w:val="20"/>
          <w:szCs w:val="20"/>
          <w:lang w:val="it-IT"/>
        </w:rPr>
        <w:t xml:space="preserve"> </w:t>
      </w:r>
      <w:r w:rsidRPr="003C03AD">
        <w:rPr>
          <w:rFonts w:ascii="Tahoma" w:hAnsi="Tahoma" w:cs="Tahoma"/>
          <w:sz w:val="20"/>
          <w:szCs w:val="20"/>
          <w:lang w:val="it-IT"/>
        </w:rPr>
        <w:t>a</w:t>
      </w:r>
      <w:r w:rsidRPr="003C03AD">
        <w:rPr>
          <w:rFonts w:ascii="Tahoma" w:hAnsi="Tahoma" w:cs="Tahoma"/>
          <w:spacing w:val="-3"/>
          <w:sz w:val="20"/>
          <w:szCs w:val="20"/>
          <w:lang w:val="it-IT"/>
        </w:rPr>
        <w:t xml:space="preserve"> </w:t>
      </w:r>
      <w:r w:rsidRPr="003C03AD">
        <w:rPr>
          <w:rFonts w:ascii="Tahoma" w:hAnsi="Tahoma" w:cs="Tahoma"/>
          <w:sz w:val="20"/>
          <w:szCs w:val="20"/>
          <w:lang w:val="it-IT"/>
        </w:rPr>
        <w:t>carico</w:t>
      </w:r>
      <w:r w:rsidRPr="003C03AD">
        <w:rPr>
          <w:rFonts w:ascii="Tahoma" w:hAnsi="Tahoma" w:cs="Tahoma"/>
          <w:spacing w:val="-3"/>
          <w:sz w:val="20"/>
          <w:szCs w:val="20"/>
          <w:lang w:val="it-IT"/>
        </w:rPr>
        <w:t xml:space="preserve"> </w:t>
      </w:r>
      <w:r w:rsidRPr="003C03AD">
        <w:rPr>
          <w:rFonts w:ascii="Tahoma" w:hAnsi="Tahoma" w:cs="Tahoma"/>
          <w:sz w:val="20"/>
          <w:szCs w:val="20"/>
          <w:lang w:val="it-IT"/>
        </w:rPr>
        <w:t>del</w:t>
      </w:r>
      <w:r w:rsidRPr="003C03AD">
        <w:rPr>
          <w:rFonts w:ascii="Tahoma" w:hAnsi="Tahoma" w:cs="Tahoma"/>
          <w:spacing w:val="-3"/>
          <w:sz w:val="20"/>
          <w:szCs w:val="20"/>
          <w:lang w:val="it-IT"/>
        </w:rPr>
        <w:t xml:space="preserve"> </w:t>
      </w:r>
      <w:r w:rsidRPr="003C03AD">
        <w:rPr>
          <w:rFonts w:ascii="Tahoma" w:hAnsi="Tahoma" w:cs="Tahoma"/>
          <w:sz w:val="20"/>
          <w:szCs w:val="20"/>
          <w:lang w:val="it-IT"/>
        </w:rPr>
        <w:t>datore</w:t>
      </w:r>
      <w:r w:rsidRPr="003C03AD">
        <w:rPr>
          <w:rFonts w:ascii="Tahoma" w:hAnsi="Tahoma" w:cs="Tahoma"/>
          <w:spacing w:val="-3"/>
          <w:sz w:val="20"/>
          <w:szCs w:val="20"/>
          <w:lang w:val="it-IT"/>
        </w:rPr>
        <w:t xml:space="preserve"> </w:t>
      </w:r>
      <w:r w:rsidRPr="003C03AD">
        <w:rPr>
          <w:rFonts w:ascii="Tahoma" w:hAnsi="Tahoma" w:cs="Tahoma"/>
          <w:sz w:val="20"/>
          <w:szCs w:val="20"/>
          <w:lang w:val="it-IT"/>
        </w:rPr>
        <w:t>di</w:t>
      </w:r>
      <w:r w:rsidRPr="003C03AD">
        <w:rPr>
          <w:rFonts w:ascii="Tahoma" w:hAnsi="Tahoma" w:cs="Tahoma"/>
          <w:spacing w:val="-3"/>
          <w:sz w:val="20"/>
          <w:szCs w:val="20"/>
          <w:lang w:val="it-IT"/>
        </w:rPr>
        <w:t xml:space="preserve"> </w:t>
      </w:r>
      <w:r w:rsidRPr="003C03AD">
        <w:rPr>
          <w:rFonts w:ascii="Tahoma" w:hAnsi="Tahoma" w:cs="Tahoma"/>
          <w:sz w:val="20"/>
          <w:szCs w:val="20"/>
          <w:lang w:val="it-IT"/>
        </w:rPr>
        <w:t>lavoro</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r w:rsidRPr="003C03AD">
        <w:rPr>
          <w:rFonts w:ascii="Tahoma" w:hAnsi="Tahoma" w:cs="Tahoma"/>
          <w:sz w:val="20"/>
          <w:szCs w:val="20"/>
          <w:lang w:val="it-IT"/>
        </w:rPr>
        <w:t>indennità</w:t>
      </w:r>
      <w:r w:rsidRPr="003C03AD">
        <w:rPr>
          <w:rFonts w:ascii="Tahoma" w:hAnsi="Tahoma" w:cs="Tahoma"/>
          <w:spacing w:val="-3"/>
          <w:sz w:val="20"/>
          <w:szCs w:val="20"/>
          <w:lang w:val="it-IT"/>
        </w:rPr>
        <w:t xml:space="preserve"> </w:t>
      </w:r>
      <w:r w:rsidRPr="003C03AD">
        <w:rPr>
          <w:rFonts w:ascii="Tahoma" w:hAnsi="Tahoma" w:cs="Tahoma"/>
          <w:sz w:val="20"/>
          <w:szCs w:val="20"/>
          <w:lang w:val="it-IT"/>
        </w:rPr>
        <w:t>sostitutiva</w:t>
      </w:r>
      <w:r w:rsidRPr="003C03AD">
        <w:rPr>
          <w:rFonts w:ascii="Tahoma" w:hAnsi="Tahoma" w:cs="Tahoma"/>
          <w:spacing w:val="-3"/>
          <w:sz w:val="20"/>
          <w:szCs w:val="20"/>
          <w:lang w:val="it-IT"/>
        </w:rPr>
        <w:t xml:space="preserve"> </w:t>
      </w:r>
      <w:r w:rsidRPr="003C03AD">
        <w:rPr>
          <w:rFonts w:ascii="Tahoma" w:hAnsi="Tahoma" w:cs="Tahoma"/>
          <w:sz w:val="20"/>
          <w:szCs w:val="20"/>
          <w:lang w:val="it-IT"/>
        </w:rPr>
        <w:t>di</w:t>
      </w:r>
      <w:r w:rsidRPr="003C03AD">
        <w:rPr>
          <w:rFonts w:ascii="Tahoma" w:hAnsi="Tahoma" w:cs="Tahoma"/>
          <w:spacing w:val="-3"/>
          <w:sz w:val="20"/>
          <w:szCs w:val="20"/>
          <w:lang w:val="it-IT"/>
        </w:rPr>
        <w:t xml:space="preserve"> </w:t>
      </w:r>
      <w:r w:rsidRPr="003C03AD">
        <w:rPr>
          <w:rFonts w:ascii="Tahoma" w:hAnsi="Tahoma" w:cs="Tahoma"/>
          <w:sz w:val="20"/>
          <w:szCs w:val="20"/>
          <w:lang w:val="it-IT"/>
        </w:rPr>
        <w:t>vitto</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r w:rsidRPr="003C03AD">
        <w:rPr>
          <w:rFonts w:ascii="Tahoma" w:hAnsi="Tahoma" w:cs="Tahoma"/>
          <w:sz w:val="20"/>
          <w:szCs w:val="20"/>
          <w:lang w:val="it-IT"/>
        </w:rPr>
        <w:t xml:space="preserve">alloggio. </w:t>
      </w:r>
    </w:p>
    <w:p w14:paraId="13A56C2E" w14:textId="77777777" w:rsidR="00F160E8" w:rsidRPr="003C03AD" w:rsidRDefault="00F160E8" w:rsidP="003C03AD">
      <w:pPr>
        <w:spacing w:after="0" w:line="240" w:lineRule="auto"/>
        <w:ind w:left="120" w:right="20" w:firstLine="210"/>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ISTAT/DOMINA</w:t>
      </w:r>
    </w:p>
    <w:p w14:paraId="4C33E51F" w14:textId="77777777" w:rsidR="00F160E8" w:rsidRPr="003C03AD" w:rsidRDefault="00F160E8" w:rsidP="003C03AD">
      <w:pPr>
        <w:pStyle w:val="Corpotesto"/>
        <w:ind w:right="34"/>
        <w:jc w:val="both"/>
        <w:rPr>
          <w:rStyle w:val="Nessuno"/>
          <w:rFonts w:eastAsia="Tahoma Bold" w:cs="Tahoma"/>
          <w:color w:val="auto"/>
          <w:sz w:val="20"/>
          <w:szCs w:val="20"/>
          <w:lang w:val="it-IT"/>
        </w:rPr>
      </w:pPr>
    </w:p>
    <w:p w14:paraId="7DE9A9E1" w14:textId="77777777" w:rsidR="00F160E8" w:rsidRPr="003C03AD" w:rsidRDefault="00F160E8" w:rsidP="003C03AD">
      <w:pPr>
        <w:spacing w:after="0" w:line="240" w:lineRule="auto"/>
        <w:ind w:left="120" w:right="20" w:firstLine="22"/>
        <w:jc w:val="both"/>
        <w:rPr>
          <w:rStyle w:val="Nessuno"/>
          <w:rFonts w:ascii="Tahoma" w:eastAsia="Tahoma Bold" w:hAnsi="Tahoma" w:cs="Tahoma"/>
          <w:sz w:val="20"/>
          <w:szCs w:val="20"/>
          <w:lang w:val="it-IT"/>
        </w:rPr>
      </w:pPr>
    </w:p>
    <w:p w14:paraId="082711DB" w14:textId="77777777" w:rsidR="00F160E8" w:rsidRPr="003C03AD" w:rsidRDefault="00F160E8" w:rsidP="003C03AD">
      <w:pPr>
        <w:pStyle w:val="Corpotesto"/>
        <w:ind w:left="-142" w:right="34"/>
        <w:jc w:val="center"/>
        <w:rPr>
          <w:rStyle w:val="Nessuno"/>
          <w:rFonts w:eastAsia="Tahoma Bold" w:cs="Tahoma"/>
          <w:b/>
          <w:color w:val="auto"/>
          <w:sz w:val="20"/>
          <w:szCs w:val="20"/>
          <w:lang w:val="it-IT"/>
        </w:rPr>
      </w:pPr>
      <w:r w:rsidRPr="003C03AD">
        <w:rPr>
          <w:rStyle w:val="Nessuno"/>
          <w:rFonts w:eastAsia="Tahoma Bold" w:cs="Tahoma"/>
          <w:b/>
          <w:color w:val="auto"/>
          <w:sz w:val="20"/>
          <w:szCs w:val="20"/>
          <w:lang w:val="it-IT"/>
        </w:rPr>
        <w:t xml:space="preserve">Stima anziani che si possono permettere un “aiuto” con la sola pensione </w:t>
      </w:r>
    </w:p>
    <w:p w14:paraId="5DE4AE70" w14:textId="77777777" w:rsidR="00F160E8" w:rsidRPr="003C03AD" w:rsidRDefault="00F160E8" w:rsidP="003C03AD">
      <w:pPr>
        <w:spacing w:after="0" w:line="240" w:lineRule="auto"/>
        <w:ind w:left="-142" w:right="36"/>
        <w:jc w:val="center"/>
        <w:rPr>
          <w:rStyle w:val="Nessuno"/>
          <w:rFonts w:ascii="Tahoma" w:hAnsi="Tahoma" w:cs="Tahoma"/>
          <w:b/>
          <w:sz w:val="20"/>
          <w:szCs w:val="20"/>
          <w:lang w:val="it-IT"/>
        </w:rPr>
      </w:pPr>
      <w:r w:rsidRPr="003C03AD">
        <w:rPr>
          <w:rStyle w:val="Nessuno"/>
          <w:rFonts w:ascii="Tahoma" w:hAnsi="Tahoma" w:cs="Tahoma"/>
          <w:b/>
          <w:sz w:val="20"/>
          <w:szCs w:val="20"/>
          <w:lang w:val="it-IT"/>
        </w:rPr>
        <w:t>Lavoratore domestico livello CS e DS. Confronto costi</w:t>
      </w:r>
    </w:p>
    <w:p w14:paraId="2904DB27" w14:textId="77777777" w:rsidR="00F160E8" w:rsidRPr="003C03AD" w:rsidRDefault="00F160E8" w:rsidP="003C03AD">
      <w:pPr>
        <w:pStyle w:val="Corpotesto"/>
        <w:ind w:left="-142" w:right="34"/>
        <w:jc w:val="center"/>
        <w:rPr>
          <w:rStyle w:val="Nessuno"/>
          <w:rFonts w:eastAsia="Tahoma Bold" w:cs="Tahoma"/>
          <w:b/>
          <w:color w:val="auto"/>
          <w:sz w:val="20"/>
          <w:szCs w:val="20"/>
          <w:lang w:val="it-IT"/>
        </w:rPr>
      </w:pPr>
    </w:p>
    <w:tbl>
      <w:tblPr>
        <w:tblStyle w:val="TableNormal"/>
        <w:tblW w:w="5000" w:type="pct"/>
        <w:jc w:val="center"/>
        <w:tblBorders>
          <w:top w:val="nil"/>
          <w:left w:val="nil"/>
          <w:bottom w:val="nil"/>
          <w:right w:val="nil"/>
          <w:insideH w:val="nil"/>
          <w:insideV w:val="nil"/>
        </w:tblBorders>
        <w:tblLook w:val="01E0" w:firstRow="1" w:lastRow="1" w:firstColumn="1" w:lastColumn="1" w:noHBand="0" w:noVBand="0"/>
      </w:tblPr>
      <w:tblGrid>
        <w:gridCol w:w="4705"/>
        <w:gridCol w:w="2533"/>
        <w:gridCol w:w="2400"/>
      </w:tblGrid>
      <w:tr w:rsidR="00F160E8" w:rsidRPr="003C03AD" w14:paraId="74C4D7D3" w14:textId="77777777" w:rsidTr="00F160E8">
        <w:trPr>
          <w:trHeight w:val="691"/>
          <w:jc w:val="center"/>
        </w:trPr>
        <w:tc>
          <w:tcPr>
            <w:tcW w:w="2441" w:type="pct"/>
            <w:tcBorders>
              <w:top w:val="single" w:sz="4" w:space="0" w:color="231F20"/>
              <w:bottom w:val="single" w:sz="4" w:space="0" w:color="231F20"/>
              <w:right w:val="single" w:sz="4" w:space="0" w:color="auto"/>
            </w:tcBorders>
            <w:vAlign w:val="center"/>
          </w:tcPr>
          <w:p w14:paraId="3A582030" w14:textId="77777777" w:rsidR="00F160E8" w:rsidRPr="003C03AD" w:rsidRDefault="00F160E8" w:rsidP="003C03AD">
            <w:pPr>
              <w:spacing w:after="0" w:line="240" w:lineRule="auto"/>
              <w:ind w:right="-20"/>
              <w:rPr>
                <w:rFonts w:ascii="Tahoma" w:hAnsi="Tahoma" w:cs="Tahoma"/>
                <w:b/>
                <w:sz w:val="20"/>
                <w:szCs w:val="20"/>
                <w:lang w:val="it-IT"/>
              </w:rPr>
            </w:pPr>
            <w:r w:rsidRPr="003C03AD">
              <w:rPr>
                <w:rFonts w:ascii="Tahoma" w:hAnsi="Tahoma" w:cs="Tahoma"/>
                <w:b/>
                <w:sz w:val="20"/>
                <w:szCs w:val="20"/>
                <w:lang w:val="it-IT"/>
              </w:rPr>
              <w:t>Tipologia di lavoratore domestico</w:t>
            </w:r>
          </w:p>
        </w:tc>
        <w:tc>
          <w:tcPr>
            <w:tcW w:w="1314" w:type="pct"/>
            <w:tcBorders>
              <w:top w:val="single" w:sz="4" w:space="0" w:color="231F20"/>
              <w:left w:val="single" w:sz="4" w:space="0" w:color="auto"/>
            </w:tcBorders>
            <w:vAlign w:val="center"/>
          </w:tcPr>
          <w:p w14:paraId="61D7B40B" w14:textId="77777777" w:rsidR="00F160E8" w:rsidRPr="003C03AD" w:rsidRDefault="00F160E8" w:rsidP="003C03AD">
            <w:pPr>
              <w:pStyle w:val="TableParagraph"/>
              <w:spacing w:before="0"/>
              <w:ind w:left="73" w:right="84"/>
              <w:rPr>
                <w:rFonts w:cs="Tahoma"/>
                <w:b/>
                <w:color w:val="auto"/>
                <w:sz w:val="20"/>
                <w:szCs w:val="20"/>
                <w:lang w:val="it-IT"/>
              </w:rPr>
            </w:pPr>
            <w:r w:rsidRPr="003C03AD">
              <w:rPr>
                <w:rFonts w:cs="Tahoma"/>
                <w:b/>
                <w:color w:val="auto"/>
                <w:sz w:val="20"/>
                <w:szCs w:val="20"/>
                <w:lang w:val="it-IT"/>
              </w:rPr>
              <w:t>Con costi annui 2022</w:t>
            </w:r>
          </w:p>
        </w:tc>
        <w:tc>
          <w:tcPr>
            <w:tcW w:w="1245" w:type="pct"/>
            <w:tcBorders>
              <w:top w:val="single" w:sz="4" w:space="0" w:color="231F20"/>
              <w:left w:val="single" w:sz="4" w:space="0" w:color="auto"/>
            </w:tcBorders>
            <w:vAlign w:val="center"/>
          </w:tcPr>
          <w:p w14:paraId="2B22E556" w14:textId="77777777" w:rsidR="00F160E8" w:rsidRPr="003C03AD" w:rsidRDefault="00F160E8" w:rsidP="003C03AD">
            <w:pPr>
              <w:pStyle w:val="TableParagraph"/>
              <w:spacing w:before="0"/>
              <w:ind w:left="73" w:right="84"/>
              <w:rPr>
                <w:rFonts w:cs="Tahoma"/>
                <w:b/>
                <w:color w:val="auto"/>
                <w:sz w:val="20"/>
                <w:szCs w:val="20"/>
                <w:lang w:val="it-IT"/>
              </w:rPr>
            </w:pPr>
            <w:r w:rsidRPr="003C03AD">
              <w:rPr>
                <w:rFonts w:cs="Tahoma"/>
                <w:b/>
                <w:color w:val="auto"/>
                <w:sz w:val="20"/>
                <w:szCs w:val="20"/>
                <w:lang w:val="it-IT"/>
              </w:rPr>
              <w:t>Con costi annui 2025</w:t>
            </w:r>
          </w:p>
        </w:tc>
      </w:tr>
      <w:tr w:rsidR="00F160E8" w:rsidRPr="003C03AD" w14:paraId="33B1AE25" w14:textId="77777777" w:rsidTr="00F160E8">
        <w:trPr>
          <w:trHeight w:hRule="exact" w:val="567"/>
          <w:jc w:val="center"/>
        </w:trPr>
        <w:tc>
          <w:tcPr>
            <w:tcW w:w="2441" w:type="pct"/>
            <w:tcBorders>
              <w:top w:val="single" w:sz="4" w:space="0" w:color="231F20"/>
              <w:bottom w:val="single" w:sz="4" w:space="0" w:color="231F20"/>
              <w:right w:val="single" w:sz="4" w:space="0" w:color="auto"/>
            </w:tcBorders>
            <w:vAlign w:val="center"/>
          </w:tcPr>
          <w:p w14:paraId="3E98B3B6"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CS assistente a persone non autosufficienti non formato (40 ore - senza convivenza)</w:t>
            </w:r>
          </w:p>
        </w:tc>
        <w:tc>
          <w:tcPr>
            <w:tcW w:w="1314" w:type="pct"/>
            <w:tcBorders>
              <w:top w:val="single" w:sz="4" w:space="0" w:color="231F20"/>
              <w:left w:val="single" w:sz="4" w:space="0" w:color="auto"/>
              <w:bottom w:val="single" w:sz="4" w:space="0" w:color="231F20"/>
            </w:tcBorders>
            <w:vAlign w:val="center"/>
          </w:tcPr>
          <w:p w14:paraId="033322EA"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7,3%</w:t>
            </w:r>
          </w:p>
        </w:tc>
        <w:tc>
          <w:tcPr>
            <w:tcW w:w="1245" w:type="pct"/>
            <w:tcBorders>
              <w:top w:val="single" w:sz="4" w:space="0" w:color="231F20"/>
              <w:left w:val="single" w:sz="4" w:space="0" w:color="auto"/>
              <w:bottom w:val="single" w:sz="4" w:space="0" w:color="231F20"/>
            </w:tcBorders>
            <w:vAlign w:val="center"/>
          </w:tcPr>
          <w:p w14:paraId="5BCF1DA8"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6,6%</w:t>
            </w:r>
          </w:p>
        </w:tc>
      </w:tr>
      <w:tr w:rsidR="00F160E8" w:rsidRPr="003C03AD" w14:paraId="02E58C16" w14:textId="77777777" w:rsidTr="00F160E8">
        <w:trPr>
          <w:trHeight w:hRule="exact" w:val="567"/>
          <w:jc w:val="center"/>
        </w:trPr>
        <w:tc>
          <w:tcPr>
            <w:tcW w:w="2441" w:type="pct"/>
            <w:tcBorders>
              <w:top w:val="single" w:sz="4" w:space="0" w:color="231F20"/>
              <w:bottom w:val="single" w:sz="4" w:space="0" w:color="231F20"/>
              <w:right w:val="single" w:sz="4" w:space="0" w:color="auto"/>
            </w:tcBorders>
            <w:vAlign w:val="center"/>
          </w:tcPr>
          <w:p w14:paraId="42729270"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CS assistente a persone non autosufficienti non formato (54 ore - con convivenza)</w:t>
            </w:r>
          </w:p>
        </w:tc>
        <w:tc>
          <w:tcPr>
            <w:tcW w:w="1314" w:type="pct"/>
            <w:tcBorders>
              <w:top w:val="single" w:sz="4" w:space="0" w:color="231F20"/>
              <w:left w:val="single" w:sz="4" w:space="0" w:color="auto"/>
              <w:bottom w:val="single" w:sz="4" w:space="0" w:color="231F20"/>
            </w:tcBorders>
            <w:vAlign w:val="center"/>
          </w:tcPr>
          <w:p w14:paraId="4068BA17"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8,8%</w:t>
            </w:r>
          </w:p>
        </w:tc>
        <w:tc>
          <w:tcPr>
            <w:tcW w:w="1245" w:type="pct"/>
            <w:tcBorders>
              <w:top w:val="single" w:sz="4" w:space="0" w:color="231F20"/>
              <w:left w:val="single" w:sz="4" w:space="0" w:color="auto"/>
              <w:bottom w:val="single" w:sz="4" w:space="0" w:color="231F20"/>
            </w:tcBorders>
            <w:vAlign w:val="center"/>
          </w:tcPr>
          <w:p w14:paraId="0CB7D14F"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7,7%</w:t>
            </w:r>
          </w:p>
        </w:tc>
      </w:tr>
      <w:tr w:rsidR="00F160E8" w:rsidRPr="003C03AD" w14:paraId="417AE5D5" w14:textId="77777777" w:rsidTr="00F160E8">
        <w:trPr>
          <w:trHeight w:hRule="exact" w:val="567"/>
          <w:jc w:val="center"/>
        </w:trPr>
        <w:tc>
          <w:tcPr>
            <w:tcW w:w="2441" w:type="pct"/>
            <w:tcBorders>
              <w:top w:val="single" w:sz="4" w:space="0" w:color="231F20"/>
              <w:bottom w:val="single" w:sz="4" w:space="0" w:color="231F20"/>
              <w:right w:val="single" w:sz="4" w:space="0" w:color="auto"/>
            </w:tcBorders>
            <w:vAlign w:val="center"/>
          </w:tcPr>
          <w:p w14:paraId="3B3BC6F0"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DS assistente a persone non autosufficienti formato (40 ore - senza convivenza)</w:t>
            </w:r>
          </w:p>
        </w:tc>
        <w:tc>
          <w:tcPr>
            <w:tcW w:w="1314" w:type="pct"/>
            <w:tcBorders>
              <w:top w:val="single" w:sz="4" w:space="0" w:color="231F20"/>
              <w:left w:val="single" w:sz="4" w:space="0" w:color="auto"/>
              <w:bottom w:val="single" w:sz="4" w:space="0" w:color="231F20"/>
            </w:tcBorders>
            <w:vAlign w:val="center"/>
          </w:tcPr>
          <w:p w14:paraId="7F4BBFB3"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4,8%</w:t>
            </w:r>
          </w:p>
        </w:tc>
        <w:tc>
          <w:tcPr>
            <w:tcW w:w="1245" w:type="pct"/>
            <w:tcBorders>
              <w:top w:val="single" w:sz="4" w:space="0" w:color="231F20"/>
              <w:left w:val="single" w:sz="4" w:space="0" w:color="auto"/>
              <w:bottom w:val="single" w:sz="4" w:space="0" w:color="231F20"/>
            </w:tcBorders>
            <w:vAlign w:val="center"/>
          </w:tcPr>
          <w:p w14:paraId="1806370E"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4,4%</w:t>
            </w:r>
          </w:p>
        </w:tc>
      </w:tr>
      <w:tr w:rsidR="00F160E8" w:rsidRPr="003C03AD" w14:paraId="2BB00C56" w14:textId="77777777" w:rsidTr="00F160E8">
        <w:trPr>
          <w:trHeight w:hRule="exact" w:val="567"/>
          <w:jc w:val="center"/>
        </w:trPr>
        <w:tc>
          <w:tcPr>
            <w:tcW w:w="2441" w:type="pct"/>
            <w:tcBorders>
              <w:top w:val="single" w:sz="4" w:space="0" w:color="231F20"/>
              <w:bottom w:val="single" w:sz="4" w:space="0" w:color="231F20"/>
              <w:right w:val="single" w:sz="4" w:space="0" w:color="auto"/>
            </w:tcBorders>
            <w:vAlign w:val="center"/>
          </w:tcPr>
          <w:p w14:paraId="22CFFCBD" w14:textId="77777777" w:rsidR="00F160E8" w:rsidRPr="003C03AD" w:rsidRDefault="00F160E8" w:rsidP="003C03AD">
            <w:pPr>
              <w:spacing w:after="0" w:line="240" w:lineRule="auto"/>
              <w:ind w:firstLineChars="100" w:firstLine="200"/>
              <w:rPr>
                <w:rFonts w:ascii="Tahoma" w:hAnsi="Tahoma" w:cs="Tahoma"/>
                <w:sz w:val="20"/>
                <w:szCs w:val="20"/>
                <w:lang w:val="it-IT"/>
              </w:rPr>
            </w:pPr>
            <w:r w:rsidRPr="003C03AD">
              <w:rPr>
                <w:rFonts w:ascii="Tahoma" w:hAnsi="Tahoma" w:cs="Tahoma"/>
                <w:sz w:val="20"/>
                <w:szCs w:val="20"/>
                <w:lang w:val="it-IT"/>
              </w:rPr>
              <w:t>DS assistente a persone non autosufficienti formato (54 ore - con convivenza)</w:t>
            </w:r>
          </w:p>
        </w:tc>
        <w:tc>
          <w:tcPr>
            <w:tcW w:w="1314" w:type="pct"/>
            <w:tcBorders>
              <w:top w:val="single" w:sz="4" w:space="0" w:color="231F20"/>
              <w:left w:val="single" w:sz="4" w:space="0" w:color="auto"/>
              <w:bottom w:val="single" w:sz="4" w:space="0" w:color="231F20"/>
            </w:tcBorders>
            <w:vAlign w:val="center"/>
          </w:tcPr>
          <w:p w14:paraId="201FA8C4"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4,6%</w:t>
            </w:r>
          </w:p>
        </w:tc>
        <w:tc>
          <w:tcPr>
            <w:tcW w:w="1245" w:type="pct"/>
            <w:tcBorders>
              <w:top w:val="single" w:sz="4" w:space="0" w:color="231F20"/>
              <w:left w:val="single" w:sz="4" w:space="0" w:color="auto"/>
              <w:bottom w:val="single" w:sz="4" w:space="0" w:color="231F20"/>
            </w:tcBorders>
            <w:vAlign w:val="center"/>
          </w:tcPr>
          <w:p w14:paraId="799A3354" w14:textId="77777777" w:rsidR="00F160E8" w:rsidRPr="003C03AD" w:rsidRDefault="00F160E8" w:rsidP="003C03AD">
            <w:pPr>
              <w:spacing w:after="0" w:line="240" w:lineRule="auto"/>
              <w:jc w:val="center"/>
              <w:rPr>
                <w:rFonts w:ascii="Tahoma" w:hAnsi="Tahoma" w:cs="Tahoma"/>
                <w:sz w:val="20"/>
                <w:szCs w:val="20"/>
              </w:rPr>
            </w:pPr>
            <w:r w:rsidRPr="003C03AD">
              <w:rPr>
                <w:rFonts w:ascii="Tahoma" w:hAnsi="Tahoma" w:cs="Tahoma"/>
                <w:sz w:val="20"/>
                <w:szCs w:val="20"/>
              </w:rPr>
              <w:t>4,1%</w:t>
            </w:r>
          </w:p>
        </w:tc>
      </w:tr>
    </w:tbl>
    <w:p w14:paraId="1BD60B99" w14:textId="77777777" w:rsidR="00F160E8" w:rsidRPr="003C03AD" w:rsidRDefault="00F160E8" w:rsidP="003C03AD">
      <w:pPr>
        <w:tabs>
          <w:tab w:val="left" w:pos="7371"/>
        </w:tabs>
        <w:spacing w:after="0" w:line="240" w:lineRule="auto"/>
        <w:ind w:right="171"/>
        <w:jc w:val="both"/>
        <w:rPr>
          <w:rFonts w:ascii="Tahoma" w:hAnsi="Tahoma" w:cs="Tahoma"/>
          <w:sz w:val="20"/>
          <w:szCs w:val="20"/>
          <w:lang w:val="it-IT"/>
        </w:rPr>
      </w:pPr>
      <w:r w:rsidRPr="003C03AD">
        <w:rPr>
          <w:rFonts w:ascii="Tahoma" w:hAnsi="Tahoma" w:cs="Tahoma"/>
          <w:sz w:val="20"/>
          <w:szCs w:val="20"/>
          <w:lang w:val="it-IT"/>
        </w:rPr>
        <w:t>*La proiezione dei costi è comprensiva della retribuzione lorda, dei ratei di 13ma, di TFR, della quota contributi</w:t>
      </w:r>
      <w:r w:rsidRPr="003C03AD">
        <w:rPr>
          <w:rFonts w:ascii="Tahoma" w:hAnsi="Tahoma" w:cs="Tahoma"/>
          <w:spacing w:val="-3"/>
          <w:sz w:val="20"/>
          <w:szCs w:val="20"/>
          <w:lang w:val="it-IT"/>
        </w:rPr>
        <w:t xml:space="preserve"> </w:t>
      </w:r>
      <w:r w:rsidRPr="003C03AD">
        <w:rPr>
          <w:rFonts w:ascii="Tahoma" w:hAnsi="Tahoma" w:cs="Tahoma"/>
          <w:sz w:val="20"/>
          <w:szCs w:val="20"/>
          <w:lang w:val="it-IT"/>
        </w:rPr>
        <w:t>mensili</w:t>
      </w:r>
      <w:r w:rsidRPr="003C03AD">
        <w:rPr>
          <w:rFonts w:ascii="Tahoma" w:hAnsi="Tahoma" w:cs="Tahoma"/>
          <w:spacing w:val="-3"/>
          <w:sz w:val="20"/>
          <w:szCs w:val="20"/>
          <w:lang w:val="it-IT"/>
        </w:rPr>
        <w:t xml:space="preserve"> </w:t>
      </w:r>
      <w:r w:rsidRPr="003C03AD">
        <w:rPr>
          <w:rFonts w:ascii="Tahoma" w:hAnsi="Tahoma" w:cs="Tahoma"/>
          <w:sz w:val="20"/>
          <w:szCs w:val="20"/>
          <w:lang w:val="it-IT"/>
        </w:rPr>
        <w:t>INPS</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proofErr w:type="spellStart"/>
      <w:r w:rsidRPr="003C03AD">
        <w:rPr>
          <w:rFonts w:ascii="Tahoma" w:hAnsi="Tahoma" w:cs="Tahoma"/>
          <w:sz w:val="20"/>
          <w:szCs w:val="20"/>
          <w:lang w:val="it-IT"/>
        </w:rPr>
        <w:t>Cas.sa.Colf</w:t>
      </w:r>
      <w:proofErr w:type="spellEnd"/>
      <w:r w:rsidRPr="003C03AD">
        <w:rPr>
          <w:rFonts w:ascii="Tahoma" w:hAnsi="Tahoma" w:cs="Tahoma"/>
          <w:spacing w:val="-3"/>
          <w:sz w:val="20"/>
          <w:szCs w:val="20"/>
          <w:lang w:val="it-IT"/>
        </w:rPr>
        <w:t xml:space="preserve"> </w:t>
      </w:r>
      <w:r w:rsidRPr="003C03AD">
        <w:rPr>
          <w:rFonts w:ascii="Tahoma" w:hAnsi="Tahoma" w:cs="Tahoma"/>
          <w:sz w:val="20"/>
          <w:szCs w:val="20"/>
          <w:lang w:val="it-IT"/>
        </w:rPr>
        <w:t>a</w:t>
      </w:r>
      <w:r w:rsidRPr="003C03AD">
        <w:rPr>
          <w:rFonts w:ascii="Tahoma" w:hAnsi="Tahoma" w:cs="Tahoma"/>
          <w:spacing w:val="-3"/>
          <w:sz w:val="20"/>
          <w:szCs w:val="20"/>
          <w:lang w:val="it-IT"/>
        </w:rPr>
        <w:t xml:space="preserve"> </w:t>
      </w:r>
      <w:r w:rsidRPr="003C03AD">
        <w:rPr>
          <w:rFonts w:ascii="Tahoma" w:hAnsi="Tahoma" w:cs="Tahoma"/>
          <w:sz w:val="20"/>
          <w:szCs w:val="20"/>
          <w:lang w:val="it-IT"/>
        </w:rPr>
        <w:t>carico</w:t>
      </w:r>
      <w:r w:rsidRPr="003C03AD">
        <w:rPr>
          <w:rFonts w:ascii="Tahoma" w:hAnsi="Tahoma" w:cs="Tahoma"/>
          <w:spacing w:val="-3"/>
          <w:sz w:val="20"/>
          <w:szCs w:val="20"/>
          <w:lang w:val="it-IT"/>
        </w:rPr>
        <w:t xml:space="preserve"> </w:t>
      </w:r>
      <w:r w:rsidRPr="003C03AD">
        <w:rPr>
          <w:rFonts w:ascii="Tahoma" w:hAnsi="Tahoma" w:cs="Tahoma"/>
          <w:sz w:val="20"/>
          <w:szCs w:val="20"/>
          <w:lang w:val="it-IT"/>
        </w:rPr>
        <w:t>del</w:t>
      </w:r>
      <w:r w:rsidRPr="003C03AD">
        <w:rPr>
          <w:rFonts w:ascii="Tahoma" w:hAnsi="Tahoma" w:cs="Tahoma"/>
          <w:spacing w:val="-3"/>
          <w:sz w:val="20"/>
          <w:szCs w:val="20"/>
          <w:lang w:val="it-IT"/>
        </w:rPr>
        <w:t xml:space="preserve"> </w:t>
      </w:r>
      <w:r w:rsidRPr="003C03AD">
        <w:rPr>
          <w:rFonts w:ascii="Tahoma" w:hAnsi="Tahoma" w:cs="Tahoma"/>
          <w:sz w:val="20"/>
          <w:szCs w:val="20"/>
          <w:lang w:val="it-IT"/>
        </w:rPr>
        <w:t>datore</w:t>
      </w:r>
      <w:r w:rsidRPr="003C03AD">
        <w:rPr>
          <w:rFonts w:ascii="Tahoma" w:hAnsi="Tahoma" w:cs="Tahoma"/>
          <w:spacing w:val="-3"/>
          <w:sz w:val="20"/>
          <w:szCs w:val="20"/>
          <w:lang w:val="it-IT"/>
        </w:rPr>
        <w:t xml:space="preserve"> </w:t>
      </w:r>
      <w:r w:rsidRPr="003C03AD">
        <w:rPr>
          <w:rFonts w:ascii="Tahoma" w:hAnsi="Tahoma" w:cs="Tahoma"/>
          <w:sz w:val="20"/>
          <w:szCs w:val="20"/>
          <w:lang w:val="it-IT"/>
        </w:rPr>
        <w:t>di</w:t>
      </w:r>
      <w:r w:rsidRPr="003C03AD">
        <w:rPr>
          <w:rFonts w:ascii="Tahoma" w:hAnsi="Tahoma" w:cs="Tahoma"/>
          <w:spacing w:val="-3"/>
          <w:sz w:val="20"/>
          <w:szCs w:val="20"/>
          <w:lang w:val="it-IT"/>
        </w:rPr>
        <w:t xml:space="preserve"> </w:t>
      </w:r>
      <w:r w:rsidRPr="003C03AD">
        <w:rPr>
          <w:rFonts w:ascii="Tahoma" w:hAnsi="Tahoma" w:cs="Tahoma"/>
          <w:sz w:val="20"/>
          <w:szCs w:val="20"/>
          <w:lang w:val="it-IT"/>
        </w:rPr>
        <w:t>lavoro</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r w:rsidRPr="003C03AD">
        <w:rPr>
          <w:rFonts w:ascii="Tahoma" w:hAnsi="Tahoma" w:cs="Tahoma"/>
          <w:sz w:val="20"/>
          <w:szCs w:val="20"/>
          <w:lang w:val="it-IT"/>
        </w:rPr>
        <w:t>indennità</w:t>
      </w:r>
      <w:r w:rsidRPr="003C03AD">
        <w:rPr>
          <w:rFonts w:ascii="Tahoma" w:hAnsi="Tahoma" w:cs="Tahoma"/>
          <w:spacing w:val="-3"/>
          <w:sz w:val="20"/>
          <w:szCs w:val="20"/>
          <w:lang w:val="it-IT"/>
        </w:rPr>
        <w:t xml:space="preserve"> </w:t>
      </w:r>
      <w:r w:rsidRPr="003C03AD">
        <w:rPr>
          <w:rFonts w:ascii="Tahoma" w:hAnsi="Tahoma" w:cs="Tahoma"/>
          <w:sz w:val="20"/>
          <w:szCs w:val="20"/>
          <w:lang w:val="it-IT"/>
        </w:rPr>
        <w:t>sostitutiva</w:t>
      </w:r>
      <w:r w:rsidRPr="003C03AD">
        <w:rPr>
          <w:rFonts w:ascii="Tahoma" w:hAnsi="Tahoma" w:cs="Tahoma"/>
          <w:spacing w:val="-3"/>
          <w:sz w:val="20"/>
          <w:szCs w:val="20"/>
          <w:lang w:val="it-IT"/>
        </w:rPr>
        <w:t xml:space="preserve"> </w:t>
      </w:r>
      <w:r w:rsidRPr="003C03AD">
        <w:rPr>
          <w:rFonts w:ascii="Tahoma" w:hAnsi="Tahoma" w:cs="Tahoma"/>
          <w:sz w:val="20"/>
          <w:szCs w:val="20"/>
          <w:lang w:val="it-IT"/>
        </w:rPr>
        <w:t>di</w:t>
      </w:r>
      <w:r w:rsidRPr="003C03AD">
        <w:rPr>
          <w:rFonts w:ascii="Tahoma" w:hAnsi="Tahoma" w:cs="Tahoma"/>
          <w:spacing w:val="-3"/>
          <w:sz w:val="20"/>
          <w:szCs w:val="20"/>
          <w:lang w:val="it-IT"/>
        </w:rPr>
        <w:t xml:space="preserve"> </w:t>
      </w:r>
      <w:r w:rsidRPr="003C03AD">
        <w:rPr>
          <w:rFonts w:ascii="Tahoma" w:hAnsi="Tahoma" w:cs="Tahoma"/>
          <w:sz w:val="20"/>
          <w:szCs w:val="20"/>
          <w:lang w:val="it-IT"/>
        </w:rPr>
        <w:t>vitto</w:t>
      </w:r>
      <w:r w:rsidRPr="003C03AD">
        <w:rPr>
          <w:rFonts w:ascii="Tahoma" w:hAnsi="Tahoma" w:cs="Tahoma"/>
          <w:spacing w:val="-3"/>
          <w:sz w:val="20"/>
          <w:szCs w:val="20"/>
          <w:lang w:val="it-IT"/>
        </w:rPr>
        <w:t xml:space="preserve"> </w:t>
      </w:r>
      <w:r w:rsidRPr="003C03AD">
        <w:rPr>
          <w:rFonts w:ascii="Tahoma" w:hAnsi="Tahoma" w:cs="Tahoma"/>
          <w:sz w:val="20"/>
          <w:szCs w:val="20"/>
          <w:lang w:val="it-IT"/>
        </w:rPr>
        <w:t>e</w:t>
      </w:r>
      <w:r w:rsidRPr="003C03AD">
        <w:rPr>
          <w:rFonts w:ascii="Tahoma" w:hAnsi="Tahoma" w:cs="Tahoma"/>
          <w:spacing w:val="-3"/>
          <w:sz w:val="20"/>
          <w:szCs w:val="20"/>
          <w:lang w:val="it-IT"/>
        </w:rPr>
        <w:t xml:space="preserve"> </w:t>
      </w:r>
      <w:r w:rsidRPr="003C03AD">
        <w:rPr>
          <w:rFonts w:ascii="Tahoma" w:hAnsi="Tahoma" w:cs="Tahoma"/>
          <w:sz w:val="20"/>
          <w:szCs w:val="20"/>
          <w:lang w:val="it-IT"/>
        </w:rPr>
        <w:t xml:space="preserve">alloggio. </w:t>
      </w:r>
    </w:p>
    <w:p w14:paraId="7D87A393" w14:textId="77777777" w:rsidR="00F160E8" w:rsidRPr="003C03AD" w:rsidRDefault="00F160E8" w:rsidP="003C03AD">
      <w:pPr>
        <w:spacing w:after="0" w:line="240" w:lineRule="auto"/>
        <w:ind w:left="119" w:right="23" w:firstLine="210"/>
        <w:jc w:val="center"/>
        <w:rPr>
          <w:rFonts w:ascii="Tahoma" w:hAnsi="Tahoma" w:cs="Tahoma"/>
          <w:sz w:val="20"/>
          <w:szCs w:val="20"/>
          <w:lang w:val="it-IT"/>
        </w:rPr>
      </w:pPr>
      <w:r w:rsidRPr="003C03AD">
        <w:rPr>
          <w:rFonts w:ascii="Tahoma" w:hAnsi="Tahoma" w:cs="Tahoma"/>
          <w:sz w:val="20"/>
          <w:szCs w:val="20"/>
          <w:lang w:val="it-IT"/>
        </w:rPr>
        <w:t>Elaborazioni DOMINA e Fondazione Leone Moressa su dati ISTAT/DOMINA</w:t>
      </w:r>
    </w:p>
    <w:p w14:paraId="579B4B0B" w14:textId="77777777" w:rsidR="00F160E8" w:rsidRDefault="00F160E8" w:rsidP="003C03AD">
      <w:pPr>
        <w:spacing w:after="0" w:line="240" w:lineRule="auto"/>
        <w:rPr>
          <w:rStyle w:val="Nessuno"/>
          <w:rFonts w:ascii="Tahoma" w:hAnsi="Tahoma" w:cs="Tahoma"/>
          <w:b/>
          <w:sz w:val="20"/>
          <w:szCs w:val="20"/>
          <w:lang w:val="it-IT"/>
        </w:rPr>
      </w:pPr>
      <w:r w:rsidRPr="003C03AD">
        <w:rPr>
          <w:rStyle w:val="Nessuno"/>
          <w:rFonts w:ascii="Tahoma" w:hAnsi="Tahoma" w:cs="Tahoma"/>
          <w:b/>
          <w:sz w:val="20"/>
          <w:szCs w:val="20"/>
          <w:lang w:val="it-IT"/>
        </w:rPr>
        <w:br w:type="page"/>
      </w:r>
    </w:p>
    <w:p w14:paraId="7B9ABC95" w14:textId="77777777" w:rsidR="003C03AD" w:rsidRDefault="003C03AD" w:rsidP="003C03AD">
      <w:pPr>
        <w:spacing w:after="0" w:line="240" w:lineRule="auto"/>
        <w:rPr>
          <w:rStyle w:val="Nessuno"/>
          <w:rFonts w:ascii="Tahoma" w:hAnsi="Tahoma" w:cs="Tahoma"/>
          <w:b/>
          <w:caps/>
          <w:sz w:val="20"/>
          <w:szCs w:val="20"/>
          <w:lang w:val="it-IT"/>
        </w:rPr>
      </w:pPr>
      <w:r w:rsidRPr="003C03AD">
        <w:rPr>
          <w:rFonts w:ascii="Tahoma" w:eastAsia="Tahoma Bold" w:hAnsi="Tahoma" w:cs="Tahoma"/>
          <w:b/>
          <w:noProof/>
          <w:sz w:val="20"/>
          <w:szCs w:val="20"/>
          <w:lang w:val="it-IT"/>
        </w:rPr>
        <w:lastRenderedPageBreak/>
        <w:drawing>
          <wp:inline distT="0" distB="0" distL="0" distR="0" wp14:anchorId="55751AEA" wp14:editId="0896744E">
            <wp:extent cx="5732306" cy="8279999"/>
            <wp:effectExtent l="0" t="0" r="1905" b="698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4">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p w14:paraId="7A41AD4A" w14:textId="77777777" w:rsidR="003C03AD" w:rsidRDefault="003C03AD" w:rsidP="003C03AD">
      <w:pPr>
        <w:spacing w:after="0" w:line="240" w:lineRule="auto"/>
        <w:rPr>
          <w:rStyle w:val="Nessuno"/>
          <w:rFonts w:ascii="Tahoma" w:hAnsi="Tahoma" w:cs="Tahoma"/>
          <w:b/>
          <w:caps/>
          <w:sz w:val="20"/>
          <w:szCs w:val="20"/>
          <w:lang w:val="it-IT"/>
        </w:rPr>
      </w:pPr>
      <w:r w:rsidRPr="003C03AD">
        <w:rPr>
          <w:rFonts w:ascii="Tahoma" w:eastAsia="Tahoma Bold" w:hAnsi="Tahoma" w:cs="Tahoma"/>
          <w:b/>
          <w:noProof/>
          <w:sz w:val="20"/>
          <w:szCs w:val="20"/>
          <w:lang w:val="it-IT"/>
        </w:rPr>
        <w:lastRenderedPageBreak/>
        <w:drawing>
          <wp:inline distT="0" distB="0" distL="0" distR="0" wp14:anchorId="0EF87A07" wp14:editId="6D6E2007">
            <wp:extent cx="5732306" cy="8279999"/>
            <wp:effectExtent l="0" t="0" r="1905" b="698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5">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p w14:paraId="44A1F82D" w14:textId="77777777" w:rsidR="003C03AD" w:rsidRDefault="003C03AD" w:rsidP="003C03AD">
      <w:pPr>
        <w:spacing w:after="0" w:line="240" w:lineRule="auto"/>
        <w:rPr>
          <w:rStyle w:val="Nessuno"/>
          <w:rFonts w:ascii="Tahoma" w:hAnsi="Tahoma" w:cs="Tahoma"/>
          <w:b/>
          <w:caps/>
          <w:sz w:val="20"/>
          <w:szCs w:val="20"/>
          <w:lang w:val="it-IT"/>
        </w:rPr>
      </w:pPr>
      <w:r w:rsidRPr="003C03AD">
        <w:rPr>
          <w:rFonts w:ascii="Tahoma" w:eastAsia="Tahoma Bold" w:hAnsi="Tahoma" w:cs="Tahoma"/>
          <w:b/>
          <w:noProof/>
          <w:sz w:val="20"/>
          <w:szCs w:val="20"/>
          <w:lang w:val="it-IT"/>
        </w:rPr>
        <w:lastRenderedPageBreak/>
        <w:drawing>
          <wp:inline distT="0" distB="0" distL="0" distR="0" wp14:anchorId="34CFA34E" wp14:editId="1CB8BD6E">
            <wp:extent cx="5732306" cy="8279999"/>
            <wp:effectExtent l="0" t="0" r="1905" b="698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6">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p w14:paraId="14BABFC6" w14:textId="77777777" w:rsidR="003C03AD" w:rsidRDefault="003C03AD" w:rsidP="003C03AD">
      <w:pPr>
        <w:spacing w:after="0" w:line="240" w:lineRule="auto"/>
        <w:rPr>
          <w:rStyle w:val="Nessuno"/>
          <w:rFonts w:ascii="Tahoma" w:hAnsi="Tahoma" w:cs="Tahoma"/>
          <w:b/>
          <w:caps/>
          <w:sz w:val="20"/>
          <w:szCs w:val="20"/>
          <w:lang w:val="it-IT"/>
        </w:rPr>
      </w:pPr>
      <w:r w:rsidRPr="003C03AD">
        <w:rPr>
          <w:rFonts w:ascii="Tahoma" w:eastAsia="Tahoma Bold" w:hAnsi="Tahoma" w:cs="Tahoma"/>
          <w:b/>
          <w:noProof/>
          <w:sz w:val="20"/>
          <w:szCs w:val="20"/>
          <w:lang w:val="it-IT"/>
        </w:rPr>
        <w:lastRenderedPageBreak/>
        <w:drawing>
          <wp:inline distT="0" distB="0" distL="0" distR="0" wp14:anchorId="7647F37C" wp14:editId="4154C3AC">
            <wp:extent cx="5732306" cy="8279999"/>
            <wp:effectExtent l="0" t="0" r="1905" b="6985"/>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7">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p w14:paraId="5B5BD835" w14:textId="77777777" w:rsidR="003C03AD" w:rsidRPr="003C03AD" w:rsidRDefault="003C03AD" w:rsidP="003C03AD">
      <w:pPr>
        <w:spacing w:after="0" w:line="240" w:lineRule="auto"/>
        <w:rPr>
          <w:rStyle w:val="Nessuno"/>
          <w:rFonts w:ascii="Tahoma" w:hAnsi="Tahoma" w:cs="Tahoma"/>
          <w:b/>
          <w:caps/>
          <w:sz w:val="20"/>
          <w:szCs w:val="20"/>
          <w:lang w:val="it-IT"/>
        </w:rPr>
      </w:pPr>
      <w:r w:rsidRPr="003C03AD">
        <w:rPr>
          <w:rFonts w:ascii="Tahoma" w:eastAsia="Tahoma Bold" w:hAnsi="Tahoma" w:cs="Tahoma"/>
          <w:b/>
          <w:noProof/>
          <w:sz w:val="20"/>
          <w:szCs w:val="20"/>
          <w:lang w:val="it-IT"/>
        </w:rPr>
        <w:lastRenderedPageBreak/>
        <w:drawing>
          <wp:inline distT="0" distB="0" distL="0" distR="0" wp14:anchorId="6BE37F6A" wp14:editId="119BEEDC">
            <wp:extent cx="5732306" cy="8279999"/>
            <wp:effectExtent l="0" t="0" r="1905" b="698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8">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r w:rsidRPr="003C03AD">
        <w:rPr>
          <w:rFonts w:ascii="Tahoma" w:eastAsia="Tahoma Bold" w:hAnsi="Tahoma" w:cs="Tahoma"/>
          <w:b/>
          <w:noProof/>
          <w:sz w:val="20"/>
          <w:szCs w:val="20"/>
          <w:lang w:val="it-IT"/>
        </w:rPr>
        <w:lastRenderedPageBreak/>
        <w:drawing>
          <wp:inline distT="0" distB="0" distL="0" distR="0" wp14:anchorId="26273063" wp14:editId="4877FDDC">
            <wp:extent cx="5732306" cy="8279999"/>
            <wp:effectExtent l="0" t="0" r="1905" b="6985"/>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19">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r w:rsidRPr="003C03AD">
        <w:rPr>
          <w:rFonts w:ascii="Tahoma" w:eastAsia="Tahoma Bold" w:hAnsi="Tahoma" w:cs="Tahoma"/>
          <w:b/>
          <w:noProof/>
          <w:sz w:val="20"/>
          <w:szCs w:val="20"/>
          <w:lang w:val="it-IT"/>
        </w:rPr>
        <w:lastRenderedPageBreak/>
        <w:drawing>
          <wp:inline distT="0" distB="0" distL="0" distR="0" wp14:anchorId="3E52CE18" wp14:editId="09B93B26">
            <wp:extent cx="5732306" cy="8279999"/>
            <wp:effectExtent l="0" t="0" r="1905" b="6985"/>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20">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p w14:paraId="6D825BD1" w14:textId="77777777" w:rsidR="003C03AD" w:rsidRPr="003C03AD" w:rsidRDefault="003C03AD" w:rsidP="003C03AD">
      <w:pPr>
        <w:spacing w:after="0" w:line="240" w:lineRule="auto"/>
        <w:jc w:val="center"/>
        <w:rPr>
          <w:rStyle w:val="Nessuno"/>
          <w:rFonts w:ascii="Tahoma" w:eastAsia="Tahoma Bold" w:hAnsi="Tahoma" w:cs="Tahoma"/>
          <w:b/>
          <w:sz w:val="20"/>
          <w:szCs w:val="20"/>
          <w:lang w:val="it-IT"/>
        </w:rPr>
      </w:pPr>
      <w:r w:rsidRPr="003C03AD">
        <w:rPr>
          <w:rFonts w:ascii="Tahoma" w:eastAsia="Tahoma Bold" w:hAnsi="Tahoma" w:cs="Tahoma"/>
          <w:b/>
          <w:noProof/>
          <w:sz w:val="20"/>
          <w:szCs w:val="20"/>
          <w:lang w:val="it-IT"/>
        </w:rPr>
        <w:lastRenderedPageBreak/>
        <w:drawing>
          <wp:inline distT="0" distB="0" distL="0" distR="0" wp14:anchorId="221EDEC6" wp14:editId="15550DBA">
            <wp:extent cx="5732306" cy="8279998"/>
            <wp:effectExtent l="0" t="0" r="1905" b="698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21">
                      <a:extLst>
                        <a:ext uri="{28A0092B-C50C-407E-A947-70E740481C1C}">
                          <a14:useLocalDpi xmlns:a14="http://schemas.microsoft.com/office/drawing/2010/main" val="0"/>
                        </a:ext>
                      </a:extLst>
                    </a:blip>
                    <a:stretch>
                      <a:fillRect/>
                    </a:stretch>
                  </pic:blipFill>
                  <pic:spPr>
                    <a:xfrm>
                      <a:off x="0" y="0"/>
                      <a:ext cx="5732306" cy="8279998"/>
                    </a:xfrm>
                    <a:prstGeom prst="rect">
                      <a:avLst/>
                    </a:prstGeom>
                  </pic:spPr>
                </pic:pic>
              </a:graphicData>
            </a:graphic>
          </wp:inline>
        </w:drawing>
      </w:r>
    </w:p>
    <w:p w14:paraId="3D0956B7" w14:textId="77777777" w:rsidR="00F160E8" w:rsidRPr="003C03AD" w:rsidRDefault="00F160E8" w:rsidP="003C03AD">
      <w:pPr>
        <w:spacing w:after="0" w:line="240" w:lineRule="auto"/>
        <w:jc w:val="center"/>
        <w:rPr>
          <w:rFonts w:ascii="Tahoma" w:eastAsia="Tahoma Bold" w:hAnsi="Tahoma" w:cs="Tahoma"/>
          <w:color w:val="FF0000"/>
          <w:sz w:val="20"/>
          <w:szCs w:val="20"/>
          <w:lang w:val="it-IT"/>
        </w:rPr>
      </w:pPr>
      <w:r w:rsidRPr="003C03AD">
        <w:rPr>
          <w:rFonts w:ascii="Tahoma" w:eastAsia="Tahoma Bold" w:hAnsi="Tahoma" w:cs="Tahoma"/>
          <w:b/>
          <w:noProof/>
          <w:sz w:val="20"/>
          <w:szCs w:val="20"/>
          <w:lang w:val="it-IT"/>
        </w:rPr>
        <w:lastRenderedPageBreak/>
        <w:drawing>
          <wp:inline distT="0" distB="0" distL="0" distR="0" wp14:anchorId="7AFC4A18" wp14:editId="3BB37D65">
            <wp:extent cx="5732306" cy="8279999"/>
            <wp:effectExtent l="0" t="0" r="1905" b="698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iapositiva6.JPG"/>
                    <pic:cNvPicPr/>
                  </pic:nvPicPr>
                  <pic:blipFill>
                    <a:blip r:embed="rId22">
                      <a:extLst>
                        <a:ext uri="{28A0092B-C50C-407E-A947-70E740481C1C}">
                          <a14:useLocalDpi xmlns:a14="http://schemas.microsoft.com/office/drawing/2010/main" val="0"/>
                        </a:ext>
                      </a:extLst>
                    </a:blip>
                    <a:stretch>
                      <a:fillRect/>
                    </a:stretch>
                  </pic:blipFill>
                  <pic:spPr>
                    <a:xfrm>
                      <a:off x="0" y="0"/>
                      <a:ext cx="5732306" cy="8279999"/>
                    </a:xfrm>
                    <a:prstGeom prst="rect">
                      <a:avLst/>
                    </a:prstGeom>
                  </pic:spPr>
                </pic:pic>
              </a:graphicData>
            </a:graphic>
          </wp:inline>
        </w:drawing>
      </w:r>
    </w:p>
    <w:sectPr w:rsidR="00F160E8" w:rsidRPr="003C03AD">
      <w:headerReference w:type="default" r:id="rId23"/>
      <w:footerReference w:type="default" r:id="rId2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D29B7" w14:textId="77777777" w:rsidR="007805F5" w:rsidRDefault="007805F5" w:rsidP="0048592A">
      <w:pPr>
        <w:spacing w:after="0" w:line="240" w:lineRule="auto"/>
      </w:pPr>
      <w:r>
        <w:separator/>
      </w:r>
    </w:p>
  </w:endnote>
  <w:endnote w:type="continuationSeparator" w:id="0">
    <w:p w14:paraId="5BC7F177" w14:textId="77777777" w:rsidR="007805F5" w:rsidRDefault="007805F5" w:rsidP="004859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Helvetica Neue">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FrutigerLT-Light">
    <w:altName w:val="Cambria"/>
    <w:panose1 w:val="00000000000000000000"/>
    <w:charset w:val="00"/>
    <w:family w:val="roman"/>
    <w:notTrueType/>
    <w:pitch w:val="default"/>
  </w:font>
  <w:font w:name="Tahoma Bold">
    <w:altName w:val="Tahom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17F44" w14:textId="77777777" w:rsidR="00F160E8" w:rsidRPr="006A09EE" w:rsidRDefault="00F160E8" w:rsidP="00DE0835">
    <w:pPr>
      <w:spacing w:after="0" w:line="240" w:lineRule="auto"/>
      <w:ind w:right="360"/>
      <w:jc w:val="center"/>
      <w:rPr>
        <w:rFonts w:ascii="Tahoma" w:hAnsi="Tahoma" w:cs="Tahoma"/>
        <w:szCs w:val="33"/>
        <w:lang w:val="it-IT"/>
      </w:rPr>
    </w:pPr>
    <w:r w:rsidRPr="006A09EE">
      <w:rPr>
        <w:rFonts w:ascii="Tahoma" w:hAnsi="Tahoma" w:cs="Tahoma"/>
        <w:szCs w:val="33"/>
        <w:lang w:val="it-IT"/>
      </w:rPr>
      <w:t>________________________________________________________________________</w:t>
    </w:r>
  </w:p>
  <w:p w14:paraId="712C36FB" w14:textId="77777777" w:rsidR="00F160E8" w:rsidRPr="006A09EE" w:rsidRDefault="00F160E8" w:rsidP="00DE0835">
    <w:pPr>
      <w:spacing w:after="0" w:line="240" w:lineRule="auto"/>
      <w:ind w:right="360"/>
      <w:jc w:val="center"/>
      <w:rPr>
        <w:rFonts w:ascii="Tahoma" w:hAnsi="Tahoma" w:cs="Tahoma"/>
        <w:sz w:val="8"/>
        <w:szCs w:val="8"/>
        <w:lang w:val="it-IT"/>
      </w:rPr>
    </w:pPr>
  </w:p>
  <w:p w14:paraId="48462EDF" w14:textId="77777777" w:rsidR="00F160E8" w:rsidRPr="006A09EE" w:rsidRDefault="00F160E8" w:rsidP="00DE0835">
    <w:pPr>
      <w:pStyle w:val="Pidipagina"/>
      <w:framePr w:wrap="around" w:vAnchor="text" w:hAnchor="page" w:x="10261" w:y="163"/>
      <w:jc w:val="center"/>
      <w:rPr>
        <w:rStyle w:val="Numeropagina"/>
        <w:rFonts w:cs="Tahoma"/>
        <w:sz w:val="16"/>
        <w:szCs w:val="16"/>
        <w:lang w:val="it-IT"/>
      </w:rPr>
    </w:pPr>
  </w:p>
  <w:p w14:paraId="47810C3C" w14:textId="77777777" w:rsidR="00F160E8" w:rsidRPr="006A09EE" w:rsidRDefault="00F160E8" w:rsidP="00DE0835">
    <w:pPr>
      <w:spacing w:after="0" w:line="240" w:lineRule="auto"/>
      <w:jc w:val="center"/>
      <w:rPr>
        <w:rFonts w:ascii="Tahoma" w:hAnsi="Tahoma" w:cs="Tahoma"/>
        <w:sz w:val="16"/>
        <w:szCs w:val="16"/>
        <w:lang w:val="it-IT"/>
      </w:rPr>
    </w:pPr>
    <w:r w:rsidRPr="006A09EE">
      <w:rPr>
        <w:rFonts w:ascii="Tahoma" w:hAnsi="Tahoma" w:cs="Tahoma"/>
        <w:sz w:val="16"/>
        <w:szCs w:val="16"/>
        <w:lang w:val="it-IT"/>
      </w:rPr>
      <w:t>DOMINA – Associazione Nazionale Famiglie Datori di Lavoro Domestico</w:t>
    </w:r>
  </w:p>
  <w:p w14:paraId="3CBF30DD" w14:textId="77777777" w:rsidR="00F160E8" w:rsidRPr="006A09EE" w:rsidRDefault="00F160E8" w:rsidP="00DE0835">
    <w:pPr>
      <w:spacing w:after="0" w:line="240" w:lineRule="auto"/>
      <w:jc w:val="center"/>
      <w:rPr>
        <w:rFonts w:ascii="Tahoma" w:hAnsi="Tahoma" w:cs="Tahoma"/>
        <w:sz w:val="16"/>
        <w:szCs w:val="16"/>
        <w:lang w:val="it-IT"/>
      </w:rPr>
    </w:pPr>
    <w:r w:rsidRPr="006A09EE">
      <w:rPr>
        <w:rFonts w:ascii="Tahoma" w:hAnsi="Tahoma" w:cs="Tahoma"/>
        <w:sz w:val="16"/>
        <w:szCs w:val="16"/>
        <w:lang w:val="it-IT"/>
      </w:rPr>
      <w:t>Viale Pasteur 77 – 00144 Roma  Tel. 06 50797673</w:t>
    </w:r>
  </w:p>
  <w:p w14:paraId="0DC26AAD" w14:textId="77777777" w:rsidR="00F160E8" w:rsidRPr="006A09EE" w:rsidRDefault="00F160E8" w:rsidP="00DE0835">
    <w:pPr>
      <w:spacing w:after="0" w:line="240" w:lineRule="auto"/>
      <w:jc w:val="center"/>
      <w:rPr>
        <w:rFonts w:ascii="Tahoma" w:hAnsi="Tahoma" w:cs="Tahoma"/>
        <w:sz w:val="16"/>
        <w:szCs w:val="16"/>
        <w:lang w:val="it-IT"/>
      </w:rPr>
    </w:pPr>
    <w:r w:rsidRPr="006A09EE">
      <w:rPr>
        <w:rFonts w:ascii="Tahoma" w:hAnsi="Tahoma" w:cs="Tahoma"/>
        <w:sz w:val="16"/>
        <w:szCs w:val="16"/>
        <w:lang w:val="it-IT"/>
      </w:rPr>
      <w:t>per info: avv. Massimo De Luca 328 5695515 (Direttore Osservatorio)</w:t>
    </w:r>
  </w:p>
  <w:p w14:paraId="768320E6" w14:textId="77777777" w:rsidR="00F160E8" w:rsidRPr="004A75F5" w:rsidRDefault="00F160E8" w:rsidP="00DE0835">
    <w:pPr>
      <w:spacing w:after="0" w:line="240" w:lineRule="auto"/>
      <w:jc w:val="center"/>
      <w:rPr>
        <w:rFonts w:ascii="Tahoma" w:hAnsi="Tahoma" w:cs="Tahoma"/>
        <w:i/>
        <w:iCs/>
        <w:sz w:val="16"/>
        <w:szCs w:val="16"/>
      </w:rPr>
    </w:pPr>
    <w:hyperlink r:id="rId1" w:history="1">
      <w:r w:rsidRPr="004A75F5">
        <w:rPr>
          <w:rStyle w:val="Collegamentoipertestuale"/>
          <w:rFonts w:ascii="Tahoma" w:hAnsi="Tahoma" w:cs="Tahoma"/>
          <w:sz w:val="16"/>
          <w:szCs w:val="16"/>
        </w:rPr>
        <w:t>osservatorio@associazionedomina.it</w:t>
      </w:r>
    </w:hyperlink>
  </w:p>
  <w:p w14:paraId="1F91FE49" w14:textId="77777777" w:rsidR="00F160E8" w:rsidRDefault="00F160E8" w:rsidP="00DE0835">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9E86D1" w14:textId="77777777" w:rsidR="007805F5" w:rsidRDefault="007805F5" w:rsidP="0048592A">
      <w:pPr>
        <w:spacing w:after="0" w:line="240" w:lineRule="auto"/>
      </w:pPr>
      <w:r>
        <w:separator/>
      </w:r>
    </w:p>
  </w:footnote>
  <w:footnote w:type="continuationSeparator" w:id="0">
    <w:p w14:paraId="103B279F" w14:textId="77777777" w:rsidR="007805F5" w:rsidRDefault="007805F5" w:rsidP="004859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C8CC3" w14:textId="77777777" w:rsidR="00F160E8" w:rsidRDefault="00F160E8" w:rsidP="00DE0835">
    <w:pPr>
      <w:pStyle w:val="Intestazione"/>
      <w:jc w:val="center"/>
    </w:pPr>
    <w:r>
      <w:rPr>
        <w:noProof/>
      </w:rPr>
      <w:drawing>
        <wp:inline distT="0" distB="0" distL="0" distR="0" wp14:anchorId="50692757" wp14:editId="6D1708D3">
          <wp:extent cx="2792170" cy="7200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7212" b="20556"/>
                  <a:stretch/>
                </pic:blipFill>
                <pic:spPr bwMode="auto">
                  <a:xfrm>
                    <a:off x="0" y="0"/>
                    <a:ext cx="2792170" cy="720000"/>
                  </a:xfrm>
                  <a:prstGeom prst="rect">
                    <a:avLst/>
                  </a:prstGeom>
                  <a:noFill/>
                  <a:ln>
                    <a:noFill/>
                  </a:ln>
                  <a:extLst>
                    <a:ext uri="{53640926-AAD7-44D8-BBD7-CCE9431645EC}">
                      <a14:shadowObscured xmlns:a14="http://schemas.microsoft.com/office/drawing/2010/main"/>
                    </a:ext>
                  </a:extLst>
                </pic:spPr>
              </pic:pic>
            </a:graphicData>
          </a:graphic>
        </wp:inline>
      </w:drawing>
    </w:r>
  </w:p>
  <w:p w14:paraId="6440C265" w14:textId="77777777" w:rsidR="00F160E8" w:rsidRDefault="00F160E8" w:rsidP="00DE0835">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20B40"/>
    <w:multiLevelType w:val="hybridMultilevel"/>
    <w:tmpl w:val="AD7A9754"/>
    <w:styleLink w:val="Stileimportato9"/>
    <w:lvl w:ilvl="0" w:tplc="D67E428E">
      <w:start w:val="1"/>
      <w:numFmt w:val="lowerLetter"/>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0521BB2">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F5A32D2">
      <w:start w:val="1"/>
      <w:numFmt w:val="lowerRoman"/>
      <w:lvlText w:val="%3."/>
      <w:lvlJc w:val="left"/>
      <w:pPr>
        <w:ind w:left="180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E223AA8">
      <w:start w:val="1"/>
      <w:numFmt w:val="decimal"/>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2C4CFA2">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F16C38E">
      <w:start w:val="1"/>
      <w:numFmt w:val="lowerRoman"/>
      <w:lvlText w:val="%6."/>
      <w:lvlJc w:val="left"/>
      <w:pPr>
        <w:ind w:left="396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D3E0540">
      <w:start w:val="1"/>
      <w:numFmt w:val="decimal"/>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8E8C0AE">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DA80868">
      <w:start w:val="1"/>
      <w:numFmt w:val="lowerRoman"/>
      <w:lvlText w:val="%9."/>
      <w:lvlJc w:val="left"/>
      <w:pPr>
        <w:ind w:left="612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A603D13"/>
    <w:multiLevelType w:val="hybridMultilevel"/>
    <w:tmpl w:val="8C646056"/>
    <w:styleLink w:val="Stileimportato13"/>
    <w:lvl w:ilvl="0" w:tplc="5B1C9A12">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896587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0FE7A1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4E0D4F0">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7E6BA1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8EEB8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FD4886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52A45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430556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10165596"/>
    <w:multiLevelType w:val="hybridMultilevel"/>
    <w:tmpl w:val="368C1DD0"/>
    <w:styleLink w:val="Stileimportato8"/>
    <w:lvl w:ilvl="0" w:tplc="3B9AEE7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5B05E6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6BEB3C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FFA5AA4">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81A4AB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8BC1EE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7969484">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768A3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CF8024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12F14E24"/>
    <w:multiLevelType w:val="hybridMultilevel"/>
    <w:tmpl w:val="1AC456D6"/>
    <w:styleLink w:val="Stileimportato17"/>
    <w:lvl w:ilvl="0" w:tplc="BEFE94DC">
      <w:start w:val="1"/>
      <w:numFmt w:val="bullet"/>
      <w:lvlText w:val="-"/>
      <w:lvlJc w:val="left"/>
      <w:pPr>
        <w:ind w:left="72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E32442C">
      <w:start w:val="1"/>
      <w:numFmt w:val="bullet"/>
      <w:lvlText w:val="o"/>
      <w:lvlJc w:val="left"/>
      <w:pPr>
        <w:ind w:left="72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35EAD88">
      <w:start w:val="1"/>
      <w:numFmt w:val="bullet"/>
      <w:lvlText w:val="▪"/>
      <w:lvlJc w:val="left"/>
      <w:pPr>
        <w:ind w:left="144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A405636">
      <w:start w:val="1"/>
      <w:numFmt w:val="bullet"/>
      <w:lvlText w:val="·"/>
      <w:lvlJc w:val="left"/>
      <w:pPr>
        <w:ind w:left="216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D426596">
      <w:start w:val="1"/>
      <w:numFmt w:val="bullet"/>
      <w:lvlText w:val="o"/>
      <w:lvlJc w:val="left"/>
      <w:pPr>
        <w:ind w:left="288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5226B24">
      <w:start w:val="1"/>
      <w:numFmt w:val="bullet"/>
      <w:lvlText w:val="▪"/>
      <w:lvlJc w:val="left"/>
      <w:pPr>
        <w:ind w:left="360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588AFA6">
      <w:start w:val="1"/>
      <w:numFmt w:val="bullet"/>
      <w:lvlText w:val="·"/>
      <w:lvlJc w:val="left"/>
      <w:pPr>
        <w:ind w:left="432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3FE20EA">
      <w:start w:val="1"/>
      <w:numFmt w:val="bullet"/>
      <w:lvlText w:val="o"/>
      <w:lvlJc w:val="left"/>
      <w:pPr>
        <w:ind w:left="504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80C7E80">
      <w:start w:val="1"/>
      <w:numFmt w:val="bullet"/>
      <w:lvlText w:val="▪"/>
      <w:lvlJc w:val="left"/>
      <w:pPr>
        <w:ind w:left="576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1DB97FD9"/>
    <w:multiLevelType w:val="multilevel"/>
    <w:tmpl w:val="64FA32A2"/>
    <w:styleLink w:val="Stileimportato3"/>
    <w:lvl w:ilvl="0">
      <w:start w:val="1"/>
      <w:numFmt w:val="decimal"/>
      <w:lvlText w:val="%1."/>
      <w:lvlJc w:val="left"/>
      <w:pPr>
        <w:ind w:left="327" w:hanging="32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360" w:hanging="360"/>
      </w:pPr>
      <w:rPr>
        <w:rFonts w:ascii="Tahoma" w:eastAsia="Arial Unicode MS" w:hAnsi="Tahoma" w:cs="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1F2F11AE"/>
    <w:multiLevelType w:val="multilevel"/>
    <w:tmpl w:val="2A902F0C"/>
    <w:styleLink w:val="Stileimportato1"/>
    <w:lvl w:ilvl="0">
      <w:start w:val="1"/>
      <w:numFmt w:val="decimal"/>
      <w:lvlText w:val="%1."/>
      <w:lvlJc w:val="left"/>
      <w:pPr>
        <w:ind w:left="327" w:hanging="327"/>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360" w:hanging="360"/>
      </w:pPr>
      <w:rPr>
        <w:rFonts w:ascii="Tahoma" w:eastAsia="Arial Unicode MS" w:hAnsi="Tahoma" w:cs="Tahoma"/>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ind w:left="720" w:hanging="72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ind w:left="1080" w:hanging="108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ind w:left="1080" w:hanging="108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ind w:left="1440" w:hanging="144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ind w:left="1440" w:hanging="144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ind w:left="1800" w:hanging="180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ind w:left="1800" w:hanging="1800"/>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318459D3"/>
    <w:multiLevelType w:val="hybridMultilevel"/>
    <w:tmpl w:val="8F764E34"/>
    <w:styleLink w:val="Stileimportato5"/>
    <w:lvl w:ilvl="0" w:tplc="92401600">
      <w:start w:val="1"/>
      <w:numFmt w:val="bullet"/>
      <w:lvlText w:val="•"/>
      <w:lvlJc w:val="left"/>
      <w:pPr>
        <w:ind w:left="273" w:hanging="273"/>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974CA52">
      <w:start w:val="1"/>
      <w:numFmt w:val="bullet"/>
      <w:lvlText w:val="•"/>
      <w:lvlJc w:val="left"/>
      <w:pPr>
        <w:ind w:left="741" w:hanging="741"/>
      </w:pPr>
      <w:rPr>
        <w:rFonts w:ascii="Tahoma" w:eastAsia="Tahoma" w:hAnsi="Tahoma" w:cs="Tahoma"/>
        <w:b w:val="0"/>
        <w:bCs w:val="0"/>
        <w:i w:val="0"/>
        <w:iCs w:val="0"/>
        <w:caps w:val="0"/>
        <w:smallCaps w:val="0"/>
        <w:strike w:val="0"/>
        <w:dstrike w:val="0"/>
        <w:color w:val="231F20"/>
        <w:spacing w:val="0"/>
        <w:w w:val="100"/>
        <w:kern w:val="0"/>
        <w:position w:val="0"/>
        <w:sz w:val="16"/>
        <w:szCs w:val="1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490722E">
      <w:start w:val="1"/>
      <w:numFmt w:val="bullet"/>
      <w:lvlText w:val="•"/>
      <w:lvlJc w:val="left"/>
      <w:pPr>
        <w:tabs>
          <w:tab w:val="left" w:pos="273"/>
        </w:tabs>
        <w:ind w:left="972" w:hanging="486"/>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348762A">
      <w:start w:val="1"/>
      <w:numFmt w:val="bullet"/>
      <w:lvlText w:val="•"/>
      <w:lvlJc w:val="left"/>
      <w:pPr>
        <w:tabs>
          <w:tab w:val="left" w:pos="273"/>
        </w:tabs>
        <w:ind w:left="1237" w:hanging="221"/>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7764E6C">
      <w:start w:val="1"/>
      <w:numFmt w:val="bullet"/>
      <w:lvlText w:val="•"/>
      <w:lvlJc w:val="left"/>
      <w:pPr>
        <w:tabs>
          <w:tab w:val="left" w:pos="273"/>
        </w:tabs>
        <w:ind w:left="1502" w:hanging="676"/>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494C8A6">
      <w:start w:val="1"/>
      <w:numFmt w:val="bullet"/>
      <w:lvlText w:val="•"/>
      <w:lvlJc w:val="left"/>
      <w:pPr>
        <w:tabs>
          <w:tab w:val="left" w:pos="273"/>
        </w:tabs>
        <w:ind w:left="1767" w:hanging="411"/>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122E396">
      <w:start w:val="1"/>
      <w:numFmt w:val="bullet"/>
      <w:lvlText w:val="•"/>
      <w:lvlJc w:val="left"/>
      <w:pPr>
        <w:tabs>
          <w:tab w:val="left" w:pos="273"/>
        </w:tabs>
        <w:ind w:left="2031" w:hanging="147"/>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A9828D2">
      <w:start w:val="1"/>
      <w:numFmt w:val="bullet"/>
      <w:lvlText w:val="•"/>
      <w:lvlJc w:val="left"/>
      <w:pPr>
        <w:tabs>
          <w:tab w:val="left" w:pos="273"/>
        </w:tabs>
        <w:ind w:left="2296" w:hanging="602"/>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058D264">
      <w:start w:val="1"/>
      <w:numFmt w:val="bullet"/>
      <w:lvlText w:val="•"/>
      <w:lvlJc w:val="left"/>
      <w:pPr>
        <w:tabs>
          <w:tab w:val="left" w:pos="273"/>
        </w:tabs>
        <w:ind w:left="2561" w:hanging="337"/>
      </w:pPr>
      <w:rPr>
        <w:rFonts w:ascii="Tahoma" w:eastAsia="Tahoma" w:hAnsi="Tahoma" w:cs="Tahoma"/>
        <w:b w:val="0"/>
        <w:bCs w:val="0"/>
        <w:i w:val="0"/>
        <w:iCs w:val="0"/>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35D44339"/>
    <w:multiLevelType w:val="multilevel"/>
    <w:tmpl w:val="33885FA6"/>
    <w:styleLink w:val="Stileimportato4"/>
    <w:lvl w:ilvl="0">
      <w:start w:val="1"/>
      <w:numFmt w:val="decimal"/>
      <w:lvlText w:val="%1."/>
      <w:lvlJc w:val="left"/>
      <w:pPr>
        <w:ind w:left="327" w:hanging="32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36341634"/>
    <w:multiLevelType w:val="multilevel"/>
    <w:tmpl w:val="CC8808F4"/>
    <w:styleLink w:val="Stileimportato2"/>
    <w:lvl w:ilvl="0">
      <w:start w:val="1"/>
      <w:numFmt w:val="decimal"/>
      <w:lvlText w:val="%1."/>
      <w:lvlJc w:val="left"/>
      <w:pPr>
        <w:ind w:left="327" w:hanging="32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2.%3.%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2.%3.%4.%5.%6."/>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2.%3.%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2.%3.%4.%5.%6.%7.%8."/>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2.%3.%4.%5.%6.%7.%8.%9."/>
      <w:lvlJc w:val="left"/>
      <w:pPr>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39E00B32"/>
    <w:multiLevelType w:val="hybridMultilevel"/>
    <w:tmpl w:val="64488478"/>
    <w:styleLink w:val="Stileimportato14"/>
    <w:lvl w:ilvl="0" w:tplc="704A3BB6">
      <w:start w:val="1"/>
      <w:numFmt w:val="bullet"/>
      <w:lvlText w:val="-"/>
      <w:lvlJc w:val="left"/>
      <w:pPr>
        <w:ind w:left="72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9BC43E8">
      <w:start w:val="1"/>
      <w:numFmt w:val="bullet"/>
      <w:lvlText w:val="o"/>
      <w:lvlJc w:val="left"/>
      <w:pPr>
        <w:ind w:left="144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9AAB62C">
      <w:start w:val="1"/>
      <w:numFmt w:val="bullet"/>
      <w:lvlText w:val="▪"/>
      <w:lvlJc w:val="left"/>
      <w:pPr>
        <w:ind w:left="216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8041BEA">
      <w:start w:val="1"/>
      <w:numFmt w:val="bullet"/>
      <w:lvlText w:val="•"/>
      <w:lvlJc w:val="left"/>
      <w:pPr>
        <w:ind w:left="288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9D84DD4">
      <w:start w:val="1"/>
      <w:numFmt w:val="bullet"/>
      <w:lvlText w:val="o"/>
      <w:lvlJc w:val="left"/>
      <w:pPr>
        <w:ind w:left="360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2626F96">
      <w:start w:val="1"/>
      <w:numFmt w:val="bullet"/>
      <w:lvlText w:val="▪"/>
      <w:lvlJc w:val="left"/>
      <w:pPr>
        <w:ind w:left="432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F0C3C96">
      <w:start w:val="1"/>
      <w:numFmt w:val="bullet"/>
      <w:lvlText w:val="•"/>
      <w:lvlJc w:val="left"/>
      <w:pPr>
        <w:ind w:left="504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F76C0B8">
      <w:start w:val="1"/>
      <w:numFmt w:val="bullet"/>
      <w:lvlText w:val="o"/>
      <w:lvlJc w:val="left"/>
      <w:pPr>
        <w:ind w:left="576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3F01C92">
      <w:start w:val="1"/>
      <w:numFmt w:val="bullet"/>
      <w:lvlText w:val="▪"/>
      <w:lvlJc w:val="left"/>
      <w:pPr>
        <w:ind w:left="6480" w:hanging="360"/>
      </w:pPr>
      <w:rPr>
        <w:rFonts w:ascii="Tahoma" w:eastAsia="Tahoma" w:hAnsi="Tahoma" w:cs="Tahom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0" w15:restartNumberingAfterBreak="0">
    <w:nsid w:val="46057912"/>
    <w:multiLevelType w:val="hybridMultilevel"/>
    <w:tmpl w:val="E7066786"/>
    <w:styleLink w:val="Stileimportato7"/>
    <w:lvl w:ilvl="0" w:tplc="F5A8F51C">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1E4B4A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D30A63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A78D100">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654D24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C42FD0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16A340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D048B0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FDE7EF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47750A10"/>
    <w:multiLevelType w:val="hybridMultilevel"/>
    <w:tmpl w:val="7E9A664C"/>
    <w:styleLink w:val="Stileimportato10"/>
    <w:lvl w:ilvl="0" w:tplc="0B923326">
      <w:start w:val="1"/>
      <w:numFmt w:val="lowerLetter"/>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4F4843A">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0F0185E">
      <w:start w:val="1"/>
      <w:numFmt w:val="lowerRoman"/>
      <w:lvlText w:val="%3."/>
      <w:lvlJc w:val="left"/>
      <w:pPr>
        <w:ind w:left="180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3D6F5BA">
      <w:start w:val="1"/>
      <w:numFmt w:val="decimal"/>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5D218EE">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610A2C6">
      <w:start w:val="1"/>
      <w:numFmt w:val="lowerRoman"/>
      <w:lvlText w:val="%6."/>
      <w:lvlJc w:val="left"/>
      <w:pPr>
        <w:ind w:left="396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3E81A0E">
      <w:start w:val="1"/>
      <w:numFmt w:val="decimal"/>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5025C00">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39CC18C">
      <w:start w:val="1"/>
      <w:numFmt w:val="lowerRoman"/>
      <w:lvlText w:val="%9."/>
      <w:lvlJc w:val="left"/>
      <w:pPr>
        <w:ind w:left="6120" w:hanging="2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4B45641C"/>
    <w:multiLevelType w:val="hybridMultilevel"/>
    <w:tmpl w:val="B82048C8"/>
    <w:styleLink w:val="Stileimportato16"/>
    <w:lvl w:ilvl="0" w:tplc="B298EC3E">
      <w:start w:val="1"/>
      <w:numFmt w:val="bullet"/>
      <w:lvlText w:val="-"/>
      <w:lvlJc w:val="left"/>
      <w:pPr>
        <w:ind w:left="72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EBABA2A">
      <w:start w:val="1"/>
      <w:numFmt w:val="bullet"/>
      <w:lvlText w:val="o"/>
      <w:lvlJc w:val="left"/>
      <w:pPr>
        <w:ind w:left="72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0A4A102">
      <w:start w:val="1"/>
      <w:numFmt w:val="bullet"/>
      <w:lvlText w:val="▪"/>
      <w:lvlJc w:val="left"/>
      <w:pPr>
        <w:ind w:left="144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6FCF498">
      <w:start w:val="1"/>
      <w:numFmt w:val="bullet"/>
      <w:lvlText w:val="·"/>
      <w:lvlJc w:val="left"/>
      <w:pPr>
        <w:ind w:left="216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73C7636">
      <w:start w:val="1"/>
      <w:numFmt w:val="bullet"/>
      <w:lvlText w:val="o"/>
      <w:lvlJc w:val="left"/>
      <w:pPr>
        <w:ind w:left="288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F6078F8">
      <w:start w:val="1"/>
      <w:numFmt w:val="bullet"/>
      <w:lvlText w:val="▪"/>
      <w:lvlJc w:val="left"/>
      <w:pPr>
        <w:ind w:left="360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0F47EC2">
      <w:start w:val="1"/>
      <w:numFmt w:val="bullet"/>
      <w:lvlText w:val="·"/>
      <w:lvlJc w:val="left"/>
      <w:pPr>
        <w:ind w:left="4320" w:hanging="72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29C98F8">
      <w:start w:val="1"/>
      <w:numFmt w:val="bullet"/>
      <w:lvlText w:val="o"/>
      <w:lvlJc w:val="left"/>
      <w:pPr>
        <w:ind w:left="504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2CC31E">
      <w:start w:val="1"/>
      <w:numFmt w:val="bullet"/>
      <w:lvlText w:val="▪"/>
      <w:lvlJc w:val="left"/>
      <w:pPr>
        <w:ind w:left="5760" w:hanging="72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5516642D"/>
    <w:multiLevelType w:val="hybridMultilevel"/>
    <w:tmpl w:val="BD387F52"/>
    <w:styleLink w:val="Stileimportato11"/>
    <w:lvl w:ilvl="0" w:tplc="E06874D4">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112733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29C83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B60AC4E">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E7AA80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2C8D29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B18B148">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65A2A8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3C4328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5F260DAC"/>
    <w:multiLevelType w:val="multilevel"/>
    <w:tmpl w:val="7AD83CEE"/>
    <w:styleLink w:val="Stileimportato12"/>
    <w:lvl w:ilvl="0">
      <w:start w:val="1"/>
      <w:numFmt w:val="decimal"/>
      <w:lvlText w:val="%1."/>
      <w:lvlJc w:val="left"/>
      <w:pPr>
        <w:tabs>
          <w:tab w:val="left" w:pos="552"/>
        </w:tabs>
        <w:ind w:left="295" w:hanging="295"/>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tabs>
          <w:tab w:val="left" w:pos="552"/>
        </w:tabs>
        <w:ind w:left="360" w:hanging="360"/>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2.%3."/>
      <w:lvlJc w:val="left"/>
      <w:pPr>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2.%3.%4."/>
      <w:lvlJc w:val="left"/>
      <w:pPr>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pPr>
        <w:tabs>
          <w:tab w:val="left" w:pos="552"/>
        </w:tabs>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2.%3.%4.%5.%6."/>
      <w:lvlJc w:val="left"/>
      <w:pPr>
        <w:tabs>
          <w:tab w:val="left" w:pos="552"/>
        </w:tabs>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2.%3.%4.%5.%6.%7."/>
      <w:lvlJc w:val="left"/>
      <w:pPr>
        <w:tabs>
          <w:tab w:val="left" w:pos="552"/>
        </w:tabs>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suff w:val="nothing"/>
      <w:lvlText w:val="%2.%3.%4.%5.%6.%7.%8."/>
      <w:lvlJc w:val="left"/>
      <w:pPr>
        <w:tabs>
          <w:tab w:val="left" w:pos="552"/>
        </w:tabs>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suff w:val="nothing"/>
      <w:lvlText w:val="%2.%3.%4.%5.%6.%7.%8.%9."/>
      <w:lvlJc w:val="left"/>
      <w:pPr>
        <w:tabs>
          <w:tab w:val="left" w:pos="552"/>
        </w:tabs>
        <w:ind w:left="552" w:hanging="552"/>
      </w:pPr>
      <w:rPr>
        <w:rFonts w:hAnsi="Arial Unicode MS"/>
        <w:b/>
        <w:bCs/>
        <w:caps w:val="0"/>
        <w:smallCaps w:val="0"/>
        <w:strike w:val="0"/>
        <w:dstrike w:val="0"/>
        <w:color w:val="231F2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6FD80022"/>
    <w:multiLevelType w:val="hybridMultilevel"/>
    <w:tmpl w:val="74A8EEBE"/>
    <w:styleLink w:val="Stileimportato6"/>
    <w:lvl w:ilvl="0" w:tplc="9F480802">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CFACA2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F245A6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7AE9CC4">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14AF70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544B87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E166434">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2EAABF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5A0DE6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71CE3184"/>
    <w:multiLevelType w:val="hybridMultilevel"/>
    <w:tmpl w:val="B6AA1120"/>
    <w:styleLink w:val="Stileimportato15"/>
    <w:lvl w:ilvl="0" w:tplc="70AACDE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538EA68">
      <w:start w:val="1"/>
      <w:numFmt w:val="bullet"/>
      <w:lvlText w:val="o"/>
      <w:lvlJc w:val="left"/>
      <w:pPr>
        <w:ind w:left="100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5D840C4">
      <w:start w:val="1"/>
      <w:numFmt w:val="bullet"/>
      <w:lvlText w:val="▪"/>
      <w:lvlJc w:val="left"/>
      <w:pPr>
        <w:ind w:left="172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F9880CA">
      <w:start w:val="1"/>
      <w:numFmt w:val="bullet"/>
      <w:lvlText w:val="·"/>
      <w:lvlJc w:val="left"/>
      <w:pPr>
        <w:ind w:left="24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5884252">
      <w:start w:val="1"/>
      <w:numFmt w:val="bullet"/>
      <w:lvlText w:val="o"/>
      <w:lvlJc w:val="left"/>
      <w:pPr>
        <w:ind w:left="316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A4221D8">
      <w:start w:val="1"/>
      <w:numFmt w:val="bullet"/>
      <w:lvlText w:val="▪"/>
      <w:lvlJc w:val="left"/>
      <w:pPr>
        <w:ind w:left="388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D82A716">
      <w:start w:val="1"/>
      <w:numFmt w:val="bullet"/>
      <w:lvlText w:val="·"/>
      <w:lvlJc w:val="left"/>
      <w:pPr>
        <w:ind w:left="460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11EBC74">
      <w:start w:val="1"/>
      <w:numFmt w:val="bullet"/>
      <w:lvlText w:val="o"/>
      <w:lvlJc w:val="left"/>
      <w:pPr>
        <w:ind w:left="532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3B8403A">
      <w:start w:val="1"/>
      <w:numFmt w:val="bullet"/>
      <w:lvlText w:val="▪"/>
      <w:lvlJc w:val="left"/>
      <w:pPr>
        <w:ind w:left="6044" w:hanging="284"/>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76A57756"/>
    <w:multiLevelType w:val="hybridMultilevel"/>
    <w:tmpl w:val="D09A4BE6"/>
    <w:styleLink w:val="Stileimportato18"/>
    <w:lvl w:ilvl="0" w:tplc="3390A4E0">
      <w:start w:val="1"/>
      <w:numFmt w:val="decimal"/>
      <w:lvlText w:val="%1."/>
      <w:lvlJc w:val="left"/>
      <w:pPr>
        <w:ind w:left="720" w:hanging="620"/>
      </w:pPr>
      <w:rPr>
        <w:rFonts w:hAnsi="Arial Unicode MS"/>
        <w:caps w:val="0"/>
        <w:smallCaps w:val="0"/>
        <w:strike w:val="0"/>
        <w:dstrike w:val="0"/>
        <w:color w:val="000000"/>
        <w:spacing w:val="0"/>
        <w:w w:val="100"/>
        <w:kern w:val="0"/>
        <w:position w:val="0"/>
        <w:sz w:val="19"/>
        <w:szCs w:val="19"/>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99653E4">
      <w:start w:val="1"/>
      <w:numFmt w:val="lowerLetter"/>
      <w:lvlText w:val="%2."/>
      <w:lvlJc w:val="left"/>
      <w:pPr>
        <w:ind w:left="820" w:hanging="5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174C816">
      <w:start w:val="1"/>
      <w:numFmt w:val="lowerRoman"/>
      <w:lvlText w:val="%3."/>
      <w:lvlJc w:val="left"/>
      <w:pPr>
        <w:tabs>
          <w:tab w:val="left" w:pos="820"/>
        </w:tabs>
        <w:ind w:left="1540" w:hanging="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4D0D64C">
      <w:start w:val="1"/>
      <w:numFmt w:val="decimal"/>
      <w:lvlText w:val="%4."/>
      <w:lvlJc w:val="left"/>
      <w:pPr>
        <w:tabs>
          <w:tab w:val="left" w:pos="820"/>
        </w:tabs>
        <w:ind w:left="2260" w:hanging="5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E601ECE">
      <w:start w:val="1"/>
      <w:numFmt w:val="lowerLetter"/>
      <w:lvlText w:val="%5."/>
      <w:lvlJc w:val="left"/>
      <w:pPr>
        <w:tabs>
          <w:tab w:val="left" w:pos="820"/>
        </w:tabs>
        <w:ind w:left="2980" w:hanging="5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C3E937A">
      <w:start w:val="1"/>
      <w:numFmt w:val="lowerRoman"/>
      <w:lvlText w:val="%6."/>
      <w:lvlJc w:val="left"/>
      <w:pPr>
        <w:tabs>
          <w:tab w:val="left" w:pos="820"/>
        </w:tabs>
        <w:ind w:left="3700" w:hanging="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5E861CC">
      <w:start w:val="1"/>
      <w:numFmt w:val="decimal"/>
      <w:lvlText w:val="%7."/>
      <w:lvlJc w:val="left"/>
      <w:pPr>
        <w:tabs>
          <w:tab w:val="left" w:pos="820"/>
        </w:tabs>
        <w:ind w:left="4420" w:hanging="5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BC8AB9C">
      <w:start w:val="1"/>
      <w:numFmt w:val="lowerLetter"/>
      <w:lvlText w:val="%8."/>
      <w:lvlJc w:val="left"/>
      <w:pPr>
        <w:tabs>
          <w:tab w:val="left" w:pos="820"/>
        </w:tabs>
        <w:ind w:left="5140" w:hanging="5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388835A">
      <w:start w:val="1"/>
      <w:numFmt w:val="lowerRoman"/>
      <w:lvlText w:val="%9."/>
      <w:lvlJc w:val="left"/>
      <w:pPr>
        <w:tabs>
          <w:tab w:val="left" w:pos="820"/>
        </w:tabs>
        <w:ind w:left="5860" w:hanging="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16cid:durableId="1458796363">
    <w:abstractNumId w:val="5"/>
  </w:num>
  <w:num w:numId="2" w16cid:durableId="1408458778">
    <w:abstractNumId w:val="8"/>
  </w:num>
  <w:num w:numId="3" w16cid:durableId="325596188">
    <w:abstractNumId w:val="4"/>
  </w:num>
  <w:num w:numId="4" w16cid:durableId="969021816">
    <w:abstractNumId w:val="7"/>
  </w:num>
  <w:num w:numId="5" w16cid:durableId="425078369">
    <w:abstractNumId w:val="6"/>
  </w:num>
  <w:num w:numId="6" w16cid:durableId="834415997">
    <w:abstractNumId w:val="15"/>
  </w:num>
  <w:num w:numId="7" w16cid:durableId="1784037928">
    <w:abstractNumId w:val="10"/>
  </w:num>
  <w:num w:numId="8" w16cid:durableId="2050836405">
    <w:abstractNumId w:val="2"/>
  </w:num>
  <w:num w:numId="9" w16cid:durableId="1443577558">
    <w:abstractNumId w:val="0"/>
  </w:num>
  <w:num w:numId="10" w16cid:durableId="272249593">
    <w:abstractNumId w:val="11"/>
  </w:num>
  <w:num w:numId="11" w16cid:durableId="2113814885">
    <w:abstractNumId w:val="13"/>
  </w:num>
  <w:num w:numId="12" w16cid:durableId="767388760">
    <w:abstractNumId w:val="14"/>
  </w:num>
  <w:num w:numId="13" w16cid:durableId="641422377">
    <w:abstractNumId w:val="1"/>
  </w:num>
  <w:num w:numId="14" w16cid:durableId="982000622">
    <w:abstractNumId w:val="9"/>
  </w:num>
  <w:num w:numId="15" w16cid:durableId="643202226">
    <w:abstractNumId w:val="16"/>
  </w:num>
  <w:num w:numId="16" w16cid:durableId="54007942">
    <w:abstractNumId w:val="12"/>
  </w:num>
  <w:num w:numId="17" w16cid:durableId="470513188">
    <w:abstractNumId w:val="3"/>
  </w:num>
  <w:num w:numId="18" w16cid:durableId="1412577740">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1BD"/>
    <w:rsid w:val="000014BA"/>
    <w:rsid w:val="000019BD"/>
    <w:rsid w:val="00001D88"/>
    <w:rsid w:val="00004A82"/>
    <w:rsid w:val="000061EE"/>
    <w:rsid w:val="00010A94"/>
    <w:rsid w:val="000177E5"/>
    <w:rsid w:val="00022223"/>
    <w:rsid w:val="00026A5E"/>
    <w:rsid w:val="00027037"/>
    <w:rsid w:val="00027D98"/>
    <w:rsid w:val="000325CC"/>
    <w:rsid w:val="0003592D"/>
    <w:rsid w:val="00037622"/>
    <w:rsid w:val="000410BD"/>
    <w:rsid w:val="0004428B"/>
    <w:rsid w:val="000511DC"/>
    <w:rsid w:val="00061FDF"/>
    <w:rsid w:val="00063738"/>
    <w:rsid w:val="00066060"/>
    <w:rsid w:val="000719C2"/>
    <w:rsid w:val="00072C32"/>
    <w:rsid w:val="00075EAA"/>
    <w:rsid w:val="00080196"/>
    <w:rsid w:val="000813CF"/>
    <w:rsid w:val="00083874"/>
    <w:rsid w:val="00083C7C"/>
    <w:rsid w:val="00085EC8"/>
    <w:rsid w:val="00096BFE"/>
    <w:rsid w:val="00097BAB"/>
    <w:rsid w:val="000A07F9"/>
    <w:rsid w:val="000A1F3B"/>
    <w:rsid w:val="000A5A73"/>
    <w:rsid w:val="000B0CC1"/>
    <w:rsid w:val="000C28A4"/>
    <w:rsid w:val="000C4640"/>
    <w:rsid w:val="000D7A9A"/>
    <w:rsid w:val="000E3E45"/>
    <w:rsid w:val="000E5779"/>
    <w:rsid w:val="00101E19"/>
    <w:rsid w:val="001077FF"/>
    <w:rsid w:val="00133C1B"/>
    <w:rsid w:val="00134BA7"/>
    <w:rsid w:val="00135CAD"/>
    <w:rsid w:val="00135FBE"/>
    <w:rsid w:val="00136001"/>
    <w:rsid w:val="001371E7"/>
    <w:rsid w:val="001407DF"/>
    <w:rsid w:val="001411B9"/>
    <w:rsid w:val="001425CF"/>
    <w:rsid w:val="00143F58"/>
    <w:rsid w:val="00147D6A"/>
    <w:rsid w:val="00150566"/>
    <w:rsid w:val="00153BAF"/>
    <w:rsid w:val="00154D21"/>
    <w:rsid w:val="0015719B"/>
    <w:rsid w:val="001606D0"/>
    <w:rsid w:val="00161AEA"/>
    <w:rsid w:val="00161B3F"/>
    <w:rsid w:val="00162568"/>
    <w:rsid w:val="00163498"/>
    <w:rsid w:val="001708CA"/>
    <w:rsid w:val="001742F3"/>
    <w:rsid w:val="00174508"/>
    <w:rsid w:val="00177559"/>
    <w:rsid w:val="001850B9"/>
    <w:rsid w:val="0018635A"/>
    <w:rsid w:val="001874CC"/>
    <w:rsid w:val="00196EED"/>
    <w:rsid w:val="00197429"/>
    <w:rsid w:val="001979D7"/>
    <w:rsid w:val="001B767D"/>
    <w:rsid w:val="001C19CD"/>
    <w:rsid w:val="001C5C97"/>
    <w:rsid w:val="001C7F91"/>
    <w:rsid w:val="001D004C"/>
    <w:rsid w:val="001D0665"/>
    <w:rsid w:val="001D5240"/>
    <w:rsid w:val="001D7518"/>
    <w:rsid w:val="001E1112"/>
    <w:rsid w:val="001E1907"/>
    <w:rsid w:val="001F12E6"/>
    <w:rsid w:val="001F76B5"/>
    <w:rsid w:val="00206581"/>
    <w:rsid w:val="00212131"/>
    <w:rsid w:val="002123B8"/>
    <w:rsid w:val="00212930"/>
    <w:rsid w:val="00217636"/>
    <w:rsid w:val="00222549"/>
    <w:rsid w:val="00223CA9"/>
    <w:rsid w:val="00226310"/>
    <w:rsid w:val="002327E5"/>
    <w:rsid w:val="00232E02"/>
    <w:rsid w:val="00235EC8"/>
    <w:rsid w:val="00236EEE"/>
    <w:rsid w:val="002425FF"/>
    <w:rsid w:val="00244967"/>
    <w:rsid w:val="0025145A"/>
    <w:rsid w:val="00251794"/>
    <w:rsid w:val="00255889"/>
    <w:rsid w:val="00256C7D"/>
    <w:rsid w:val="002635A1"/>
    <w:rsid w:val="00263E18"/>
    <w:rsid w:val="00281397"/>
    <w:rsid w:val="0028328D"/>
    <w:rsid w:val="00283C5D"/>
    <w:rsid w:val="00284571"/>
    <w:rsid w:val="00285EDE"/>
    <w:rsid w:val="002864B3"/>
    <w:rsid w:val="002A1884"/>
    <w:rsid w:val="002A22F1"/>
    <w:rsid w:val="002A3977"/>
    <w:rsid w:val="002A7032"/>
    <w:rsid w:val="002A7B52"/>
    <w:rsid w:val="002B1F1E"/>
    <w:rsid w:val="002B6217"/>
    <w:rsid w:val="002C3674"/>
    <w:rsid w:val="002C4087"/>
    <w:rsid w:val="002C5099"/>
    <w:rsid w:val="002D3D32"/>
    <w:rsid w:val="002D73B0"/>
    <w:rsid w:val="002F10B6"/>
    <w:rsid w:val="002F6127"/>
    <w:rsid w:val="00302F98"/>
    <w:rsid w:val="00306B68"/>
    <w:rsid w:val="003075BC"/>
    <w:rsid w:val="003149FE"/>
    <w:rsid w:val="00316D7F"/>
    <w:rsid w:val="003263DF"/>
    <w:rsid w:val="0034335D"/>
    <w:rsid w:val="00346A24"/>
    <w:rsid w:val="00350330"/>
    <w:rsid w:val="00350978"/>
    <w:rsid w:val="003568DD"/>
    <w:rsid w:val="00361A4F"/>
    <w:rsid w:val="00365F8F"/>
    <w:rsid w:val="00367B20"/>
    <w:rsid w:val="00381002"/>
    <w:rsid w:val="00385956"/>
    <w:rsid w:val="00395262"/>
    <w:rsid w:val="00396781"/>
    <w:rsid w:val="00396E39"/>
    <w:rsid w:val="00396ECB"/>
    <w:rsid w:val="00396F58"/>
    <w:rsid w:val="003B1517"/>
    <w:rsid w:val="003B3D0B"/>
    <w:rsid w:val="003C03AD"/>
    <w:rsid w:val="003C28C4"/>
    <w:rsid w:val="003F3E68"/>
    <w:rsid w:val="003F4539"/>
    <w:rsid w:val="00416F58"/>
    <w:rsid w:val="004214F2"/>
    <w:rsid w:val="00434FAE"/>
    <w:rsid w:val="00435697"/>
    <w:rsid w:val="004358D3"/>
    <w:rsid w:val="0043619B"/>
    <w:rsid w:val="00436A0F"/>
    <w:rsid w:val="00437860"/>
    <w:rsid w:val="00440835"/>
    <w:rsid w:val="00451DC3"/>
    <w:rsid w:val="00460E13"/>
    <w:rsid w:val="00464112"/>
    <w:rsid w:val="00467AA5"/>
    <w:rsid w:val="00475DB8"/>
    <w:rsid w:val="00476D04"/>
    <w:rsid w:val="004806AA"/>
    <w:rsid w:val="0048592A"/>
    <w:rsid w:val="00492551"/>
    <w:rsid w:val="00495AC2"/>
    <w:rsid w:val="004A3F9A"/>
    <w:rsid w:val="004A68F9"/>
    <w:rsid w:val="004A6F2C"/>
    <w:rsid w:val="004B5776"/>
    <w:rsid w:val="004C0BE3"/>
    <w:rsid w:val="004C139B"/>
    <w:rsid w:val="004C6D65"/>
    <w:rsid w:val="004D0B7A"/>
    <w:rsid w:val="004D230C"/>
    <w:rsid w:val="004D39BA"/>
    <w:rsid w:val="004D4AEB"/>
    <w:rsid w:val="004F19FE"/>
    <w:rsid w:val="004F463B"/>
    <w:rsid w:val="004F5B36"/>
    <w:rsid w:val="00511E35"/>
    <w:rsid w:val="00512614"/>
    <w:rsid w:val="005132C0"/>
    <w:rsid w:val="00517990"/>
    <w:rsid w:val="005257E4"/>
    <w:rsid w:val="00531024"/>
    <w:rsid w:val="00536432"/>
    <w:rsid w:val="0054246E"/>
    <w:rsid w:val="00545D6B"/>
    <w:rsid w:val="00546513"/>
    <w:rsid w:val="0054711F"/>
    <w:rsid w:val="00577112"/>
    <w:rsid w:val="00581E26"/>
    <w:rsid w:val="00583777"/>
    <w:rsid w:val="005849B6"/>
    <w:rsid w:val="00586066"/>
    <w:rsid w:val="005863CC"/>
    <w:rsid w:val="00587BF0"/>
    <w:rsid w:val="00587C70"/>
    <w:rsid w:val="005A22FD"/>
    <w:rsid w:val="005A403D"/>
    <w:rsid w:val="005A4E47"/>
    <w:rsid w:val="005B2A28"/>
    <w:rsid w:val="005C54CC"/>
    <w:rsid w:val="005C74B5"/>
    <w:rsid w:val="005D0E94"/>
    <w:rsid w:val="005D4B37"/>
    <w:rsid w:val="005D4C0D"/>
    <w:rsid w:val="005D4FB5"/>
    <w:rsid w:val="005E1FFE"/>
    <w:rsid w:val="005E5478"/>
    <w:rsid w:val="005E598D"/>
    <w:rsid w:val="005F0AF4"/>
    <w:rsid w:val="005F3D0D"/>
    <w:rsid w:val="005F4D2C"/>
    <w:rsid w:val="00605E9F"/>
    <w:rsid w:val="006065DF"/>
    <w:rsid w:val="00610044"/>
    <w:rsid w:val="0062138D"/>
    <w:rsid w:val="00625071"/>
    <w:rsid w:val="006322EC"/>
    <w:rsid w:val="00632D48"/>
    <w:rsid w:val="006334DE"/>
    <w:rsid w:val="00641428"/>
    <w:rsid w:val="0064184D"/>
    <w:rsid w:val="00642DAD"/>
    <w:rsid w:val="00644370"/>
    <w:rsid w:val="00644AEB"/>
    <w:rsid w:val="006455DE"/>
    <w:rsid w:val="006603F5"/>
    <w:rsid w:val="00672D1C"/>
    <w:rsid w:val="0068124C"/>
    <w:rsid w:val="00682AFE"/>
    <w:rsid w:val="00694D53"/>
    <w:rsid w:val="00695835"/>
    <w:rsid w:val="006A0530"/>
    <w:rsid w:val="006A09EE"/>
    <w:rsid w:val="006A44BE"/>
    <w:rsid w:val="006B0693"/>
    <w:rsid w:val="006B11BD"/>
    <w:rsid w:val="006B4600"/>
    <w:rsid w:val="006C061B"/>
    <w:rsid w:val="006C3AF5"/>
    <w:rsid w:val="006C532C"/>
    <w:rsid w:val="006C6BF2"/>
    <w:rsid w:val="006C6E27"/>
    <w:rsid w:val="006D429C"/>
    <w:rsid w:val="006E44AB"/>
    <w:rsid w:val="006F0B08"/>
    <w:rsid w:val="006F4071"/>
    <w:rsid w:val="00702E18"/>
    <w:rsid w:val="007035C1"/>
    <w:rsid w:val="00704EEE"/>
    <w:rsid w:val="0071171C"/>
    <w:rsid w:val="0071185C"/>
    <w:rsid w:val="007134CB"/>
    <w:rsid w:val="00717FD4"/>
    <w:rsid w:val="0072295F"/>
    <w:rsid w:val="00723AA5"/>
    <w:rsid w:val="00725C0C"/>
    <w:rsid w:val="00727F45"/>
    <w:rsid w:val="00737134"/>
    <w:rsid w:val="007416E1"/>
    <w:rsid w:val="00756D12"/>
    <w:rsid w:val="00767289"/>
    <w:rsid w:val="00773EF0"/>
    <w:rsid w:val="00777147"/>
    <w:rsid w:val="00777F49"/>
    <w:rsid w:val="007805F5"/>
    <w:rsid w:val="007808B4"/>
    <w:rsid w:val="00791CFE"/>
    <w:rsid w:val="00792209"/>
    <w:rsid w:val="00796DAD"/>
    <w:rsid w:val="007A07C9"/>
    <w:rsid w:val="007A20EC"/>
    <w:rsid w:val="007A3602"/>
    <w:rsid w:val="007A54BC"/>
    <w:rsid w:val="007C0B27"/>
    <w:rsid w:val="007C5F7F"/>
    <w:rsid w:val="007F31F9"/>
    <w:rsid w:val="007F5172"/>
    <w:rsid w:val="0080245E"/>
    <w:rsid w:val="0080572E"/>
    <w:rsid w:val="008068D6"/>
    <w:rsid w:val="00810216"/>
    <w:rsid w:val="00820321"/>
    <w:rsid w:val="00822D48"/>
    <w:rsid w:val="00835916"/>
    <w:rsid w:val="008375F0"/>
    <w:rsid w:val="00840054"/>
    <w:rsid w:val="00843FDB"/>
    <w:rsid w:val="00845DC1"/>
    <w:rsid w:val="00846796"/>
    <w:rsid w:val="0084692D"/>
    <w:rsid w:val="00852E55"/>
    <w:rsid w:val="008658D5"/>
    <w:rsid w:val="00876697"/>
    <w:rsid w:val="008827C0"/>
    <w:rsid w:val="008911DB"/>
    <w:rsid w:val="00891B63"/>
    <w:rsid w:val="00892C20"/>
    <w:rsid w:val="00894F8E"/>
    <w:rsid w:val="00895918"/>
    <w:rsid w:val="008A1B97"/>
    <w:rsid w:val="008A3258"/>
    <w:rsid w:val="008A36B9"/>
    <w:rsid w:val="008A5752"/>
    <w:rsid w:val="008A60BE"/>
    <w:rsid w:val="008B13AB"/>
    <w:rsid w:val="008B1E2E"/>
    <w:rsid w:val="008C210E"/>
    <w:rsid w:val="008D706A"/>
    <w:rsid w:val="008D7F10"/>
    <w:rsid w:val="008E368B"/>
    <w:rsid w:val="008E3926"/>
    <w:rsid w:val="008E647D"/>
    <w:rsid w:val="00901939"/>
    <w:rsid w:val="0090268F"/>
    <w:rsid w:val="00902BBA"/>
    <w:rsid w:val="00902BDC"/>
    <w:rsid w:val="00902EF0"/>
    <w:rsid w:val="00920DD2"/>
    <w:rsid w:val="009217F9"/>
    <w:rsid w:val="00930B4A"/>
    <w:rsid w:val="00947332"/>
    <w:rsid w:val="009562EB"/>
    <w:rsid w:val="00957756"/>
    <w:rsid w:val="0096198A"/>
    <w:rsid w:val="00966DB5"/>
    <w:rsid w:val="0096734E"/>
    <w:rsid w:val="009729D8"/>
    <w:rsid w:val="0097498B"/>
    <w:rsid w:val="00980111"/>
    <w:rsid w:val="00986D0E"/>
    <w:rsid w:val="00990C3D"/>
    <w:rsid w:val="0099139D"/>
    <w:rsid w:val="009A0B0B"/>
    <w:rsid w:val="009A43E5"/>
    <w:rsid w:val="009A61F0"/>
    <w:rsid w:val="009A687E"/>
    <w:rsid w:val="009B1DD9"/>
    <w:rsid w:val="009B3B1D"/>
    <w:rsid w:val="009B4B97"/>
    <w:rsid w:val="009C32EF"/>
    <w:rsid w:val="009C38C0"/>
    <w:rsid w:val="009C4621"/>
    <w:rsid w:val="009D7069"/>
    <w:rsid w:val="009E33CB"/>
    <w:rsid w:val="009E6ED2"/>
    <w:rsid w:val="009E7BE0"/>
    <w:rsid w:val="009F34E3"/>
    <w:rsid w:val="009F3E46"/>
    <w:rsid w:val="009F6BB7"/>
    <w:rsid w:val="00A000C4"/>
    <w:rsid w:val="00A0071B"/>
    <w:rsid w:val="00A01492"/>
    <w:rsid w:val="00A018A9"/>
    <w:rsid w:val="00A01C8F"/>
    <w:rsid w:val="00A04A5E"/>
    <w:rsid w:val="00A04ABC"/>
    <w:rsid w:val="00A074A2"/>
    <w:rsid w:val="00A212DE"/>
    <w:rsid w:val="00A3057D"/>
    <w:rsid w:val="00A30DC9"/>
    <w:rsid w:val="00A32967"/>
    <w:rsid w:val="00A3343E"/>
    <w:rsid w:val="00A37588"/>
    <w:rsid w:val="00A40125"/>
    <w:rsid w:val="00A45692"/>
    <w:rsid w:val="00A472CB"/>
    <w:rsid w:val="00A47374"/>
    <w:rsid w:val="00A56D69"/>
    <w:rsid w:val="00A62502"/>
    <w:rsid w:val="00A66B06"/>
    <w:rsid w:val="00A75097"/>
    <w:rsid w:val="00A75252"/>
    <w:rsid w:val="00A76815"/>
    <w:rsid w:val="00A80946"/>
    <w:rsid w:val="00A83869"/>
    <w:rsid w:val="00A841AE"/>
    <w:rsid w:val="00A8513C"/>
    <w:rsid w:val="00A852F8"/>
    <w:rsid w:val="00A8549C"/>
    <w:rsid w:val="00A93D85"/>
    <w:rsid w:val="00A94C95"/>
    <w:rsid w:val="00A95B8B"/>
    <w:rsid w:val="00AA0825"/>
    <w:rsid w:val="00AA4933"/>
    <w:rsid w:val="00AB1827"/>
    <w:rsid w:val="00AC16CD"/>
    <w:rsid w:val="00AC1FCB"/>
    <w:rsid w:val="00AC6AF3"/>
    <w:rsid w:val="00AD4D0D"/>
    <w:rsid w:val="00AD5747"/>
    <w:rsid w:val="00AD7B7F"/>
    <w:rsid w:val="00AE291E"/>
    <w:rsid w:val="00AE5296"/>
    <w:rsid w:val="00AE72D8"/>
    <w:rsid w:val="00AF33AC"/>
    <w:rsid w:val="00AF7DA9"/>
    <w:rsid w:val="00B03C57"/>
    <w:rsid w:val="00B05937"/>
    <w:rsid w:val="00B10C86"/>
    <w:rsid w:val="00B11BDE"/>
    <w:rsid w:val="00B14BAA"/>
    <w:rsid w:val="00B213A4"/>
    <w:rsid w:val="00B36327"/>
    <w:rsid w:val="00B410FE"/>
    <w:rsid w:val="00B421F8"/>
    <w:rsid w:val="00B4262F"/>
    <w:rsid w:val="00B4727E"/>
    <w:rsid w:val="00B50AAE"/>
    <w:rsid w:val="00B5336A"/>
    <w:rsid w:val="00B61C0F"/>
    <w:rsid w:val="00B61E30"/>
    <w:rsid w:val="00B66F8B"/>
    <w:rsid w:val="00B6722C"/>
    <w:rsid w:val="00B74D1D"/>
    <w:rsid w:val="00B75014"/>
    <w:rsid w:val="00B76CE8"/>
    <w:rsid w:val="00B817C6"/>
    <w:rsid w:val="00B90FEE"/>
    <w:rsid w:val="00B94243"/>
    <w:rsid w:val="00B9758D"/>
    <w:rsid w:val="00BA571E"/>
    <w:rsid w:val="00BA7E7C"/>
    <w:rsid w:val="00BB6E8E"/>
    <w:rsid w:val="00BB771A"/>
    <w:rsid w:val="00BC7555"/>
    <w:rsid w:val="00BE0917"/>
    <w:rsid w:val="00BE3436"/>
    <w:rsid w:val="00BE52BB"/>
    <w:rsid w:val="00C00FE6"/>
    <w:rsid w:val="00C03E7E"/>
    <w:rsid w:val="00C150F4"/>
    <w:rsid w:val="00C23EDD"/>
    <w:rsid w:val="00C3171D"/>
    <w:rsid w:val="00C34A86"/>
    <w:rsid w:val="00C479E5"/>
    <w:rsid w:val="00C53DB7"/>
    <w:rsid w:val="00C5744C"/>
    <w:rsid w:val="00C579C0"/>
    <w:rsid w:val="00C64D5D"/>
    <w:rsid w:val="00C6580B"/>
    <w:rsid w:val="00C74128"/>
    <w:rsid w:val="00C75785"/>
    <w:rsid w:val="00C761F5"/>
    <w:rsid w:val="00C8260B"/>
    <w:rsid w:val="00C85AE9"/>
    <w:rsid w:val="00C958D5"/>
    <w:rsid w:val="00CA66D0"/>
    <w:rsid w:val="00CB2053"/>
    <w:rsid w:val="00CB60D0"/>
    <w:rsid w:val="00CC0AAB"/>
    <w:rsid w:val="00CC176B"/>
    <w:rsid w:val="00CC357C"/>
    <w:rsid w:val="00CC7010"/>
    <w:rsid w:val="00CD1206"/>
    <w:rsid w:val="00CE05A1"/>
    <w:rsid w:val="00CE1A8A"/>
    <w:rsid w:val="00CE7688"/>
    <w:rsid w:val="00CE7827"/>
    <w:rsid w:val="00CF0C7E"/>
    <w:rsid w:val="00D014DD"/>
    <w:rsid w:val="00D03A7C"/>
    <w:rsid w:val="00D040C9"/>
    <w:rsid w:val="00D041B1"/>
    <w:rsid w:val="00D06DB0"/>
    <w:rsid w:val="00D07957"/>
    <w:rsid w:val="00D1399C"/>
    <w:rsid w:val="00D262DE"/>
    <w:rsid w:val="00D26D1E"/>
    <w:rsid w:val="00D31A1F"/>
    <w:rsid w:val="00D32264"/>
    <w:rsid w:val="00D3796D"/>
    <w:rsid w:val="00D46350"/>
    <w:rsid w:val="00D46DEE"/>
    <w:rsid w:val="00D6632B"/>
    <w:rsid w:val="00D74934"/>
    <w:rsid w:val="00D90B6B"/>
    <w:rsid w:val="00D90DA0"/>
    <w:rsid w:val="00D97968"/>
    <w:rsid w:val="00DA3231"/>
    <w:rsid w:val="00DA6126"/>
    <w:rsid w:val="00DB20CF"/>
    <w:rsid w:val="00DB2E4F"/>
    <w:rsid w:val="00DB3A23"/>
    <w:rsid w:val="00DB4147"/>
    <w:rsid w:val="00DB703E"/>
    <w:rsid w:val="00DD016E"/>
    <w:rsid w:val="00DD31A4"/>
    <w:rsid w:val="00DD32B9"/>
    <w:rsid w:val="00DD3DB5"/>
    <w:rsid w:val="00DE0835"/>
    <w:rsid w:val="00DE4366"/>
    <w:rsid w:val="00DF5B5C"/>
    <w:rsid w:val="00E00A3C"/>
    <w:rsid w:val="00E0517C"/>
    <w:rsid w:val="00E06464"/>
    <w:rsid w:val="00E107A8"/>
    <w:rsid w:val="00E149DF"/>
    <w:rsid w:val="00E14F48"/>
    <w:rsid w:val="00E16C47"/>
    <w:rsid w:val="00E17515"/>
    <w:rsid w:val="00E24C44"/>
    <w:rsid w:val="00E27F22"/>
    <w:rsid w:val="00E31444"/>
    <w:rsid w:val="00E36725"/>
    <w:rsid w:val="00E40F07"/>
    <w:rsid w:val="00E5158B"/>
    <w:rsid w:val="00E519E0"/>
    <w:rsid w:val="00E53A47"/>
    <w:rsid w:val="00E64AEA"/>
    <w:rsid w:val="00E70B35"/>
    <w:rsid w:val="00E75288"/>
    <w:rsid w:val="00E800F6"/>
    <w:rsid w:val="00E853A4"/>
    <w:rsid w:val="00E9671B"/>
    <w:rsid w:val="00E9792A"/>
    <w:rsid w:val="00E97B05"/>
    <w:rsid w:val="00EA37AD"/>
    <w:rsid w:val="00EA5218"/>
    <w:rsid w:val="00EB0D82"/>
    <w:rsid w:val="00EB1736"/>
    <w:rsid w:val="00EB263F"/>
    <w:rsid w:val="00EB2F42"/>
    <w:rsid w:val="00EC1F55"/>
    <w:rsid w:val="00EC2AEB"/>
    <w:rsid w:val="00EC6E51"/>
    <w:rsid w:val="00EC72B3"/>
    <w:rsid w:val="00ED3A9D"/>
    <w:rsid w:val="00ED7006"/>
    <w:rsid w:val="00EE4556"/>
    <w:rsid w:val="00EF1388"/>
    <w:rsid w:val="00EF2FFD"/>
    <w:rsid w:val="00EF5BBE"/>
    <w:rsid w:val="00F048FA"/>
    <w:rsid w:val="00F06393"/>
    <w:rsid w:val="00F06E91"/>
    <w:rsid w:val="00F160E8"/>
    <w:rsid w:val="00F17338"/>
    <w:rsid w:val="00F23C34"/>
    <w:rsid w:val="00F26714"/>
    <w:rsid w:val="00F3661B"/>
    <w:rsid w:val="00F42448"/>
    <w:rsid w:val="00F46A24"/>
    <w:rsid w:val="00F57A07"/>
    <w:rsid w:val="00F70345"/>
    <w:rsid w:val="00F9034E"/>
    <w:rsid w:val="00F93A09"/>
    <w:rsid w:val="00F93C11"/>
    <w:rsid w:val="00F94203"/>
    <w:rsid w:val="00F95B10"/>
    <w:rsid w:val="00F97133"/>
    <w:rsid w:val="00FA2756"/>
    <w:rsid w:val="00FA5F3A"/>
    <w:rsid w:val="00FA6919"/>
    <w:rsid w:val="00FC4D28"/>
    <w:rsid w:val="00FC5756"/>
    <w:rsid w:val="00FD03A8"/>
    <w:rsid w:val="00FD099E"/>
    <w:rsid w:val="00FD5FD9"/>
    <w:rsid w:val="00FD63A0"/>
    <w:rsid w:val="00FE1AB8"/>
    <w:rsid w:val="00FE2893"/>
    <w:rsid w:val="00FE6062"/>
    <w:rsid w:val="00FF119F"/>
    <w:rsid w:val="00FF3A1E"/>
    <w:rsid w:val="00FF5B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0608A8"/>
  <w15:docId w15:val="{7B7B0818-E123-4717-B526-CBA426485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it-IT" w:eastAsia="en-US"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33CB"/>
    <w:pPr>
      <w:spacing w:after="200" w:line="252" w:lineRule="auto"/>
    </w:pPr>
    <w:rPr>
      <w:sz w:val="22"/>
      <w:szCs w:val="22"/>
      <w:lang w:val="en-US" w:bidi="en-US"/>
    </w:rPr>
  </w:style>
  <w:style w:type="paragraph" w:styleId="Titolo1">
    <w:name w:val="heading 1"/>
    <w:basedOn w:val="Normale"/>
    <w:next w:val="Normale"/>
    <w:link w:val="Titolo1Carattere"/>
    <w:uiPriority w:val="1"/>
    <w:qFormat/>
    <w:rsid w:val="009E33CB"/>
    <w:pPr>
      <w:pBdr>
        <w:bottom w:val="thinThickSmallGap" w:sz="12" w:space="1" w:color="943634"/>
      </w:pBdr>
      <w:spacing w:before="400"/>
      <w:jc w:val="center"/>
      <w:outlineLvl w:val="0"/>
    </w:pPr>
    <w:rPr>
      <w:caps/>
      <w:color w:val="632423"/>
      <w:spacing w:val="20"/>
      <w:sz w:val="28"/>
      <w:szCs w:val="28"/>
      <w:lang w:val="it-IT" w:bidi="ar-SA"/>
    </w:rPr>
  </w:style>
  <w:style w:type="paragraph" w:styleId="Titolo2">
    <w:name w:val="heading 2"/>
    <w:basedOn w:val="Normale"/>
    <w:next w:val="Normale"/>
    <w:link w:val="Titolo2Carattere"/>
    <w:uiPriority w:val="9"/>
    <w:qFormat/>
    <w:rsid w:val="009E33CB"/>
    <w:pPr>
      <w:pBdr>
        <w:bottom w:val="single" w:sz="4" w:space="1" w:color="622423"/>
      </w:pBdr>
      <w:spacing w:before="400"/>
      <w:jc w:val="center"/>
      <w:outlineLvl w:val="1"/>
    </w:pPr>
    <w:rPr>
      <w:caps/>
      <w:color w:val="632423"/>
      <w:spacing w:val="15"/>
      <w:sz w:val="24"/>
      <w:szCs w:val="24"/>
      <w:lang w:val="it-IT" w:bidi="ar-SA"/>
    </w:rPr>
  </w:style>
  <w:style w:type="paragraph" w:styleId="Titolo3">
    <w:name w:val="heading 3"/>
    <w:basedOn w:val="Normale"/>
    <w:next w:val="Normale"/>
    <w:link w:val="Titolo3Carattere"/>
    <w:uiPriority w:val="1"/>
    <w:qFormat/>
    <w:rsid w:val="009E33CB"/>
    <w:pPr>
      <w:pBdr>
        <w:top w:val="dotted" w:sz="4" w:space="1" w:color="622423"/>
        <w:bottom w:val="dotted" w:sz="4" w:space="1" w:color="622423"/>
      </w:pBdr>
      <w:spacing w:before="300"/>
      <w:jc w:val="center"/>
      <w:outlineLvl w:val="2"/>
    </w:pPr>
    <w:rPr>
      <w:caps/>
      <w:color w:val="622423"/>
      <w:sz w:val="24"/>
      <w:szCs w:val="24"/>
      <w:lang w:val="it-IT" w:bidi="ar-SA"/>
    </w:rPr>
  </w:style>
  <w:style w:type="paragraph" w:styleId="Titolo4">
    <w:name w:val="heading 4"/>
    <w:basedOn w:val="Normale"/>
    <w:next w:val="Normale"/>
    <w:link w:val="Titolo4Carattere"/>
    <w:uiPriority w:val="1"/>
    <w:qFormat/>
    <w:rsid w:val="009E33CB"/>
    <w:pPr>
      <w:pBdr>
        <w:bottom w:val="dotted" w:sz="4" w:space="1" w:color="943634"/>
      </w:pBdr>
      <w:spacing w:after="120"/>
      <w:jc w:val="center"/>
      <w:outlineLvl w:val="3"/>
    </w:pPr>
    <w:rPr>
      <w:caps/>
      <w:color w:val="622423"/>
      <w:spacing w:val="10"/>
      <w:sz w:val="20"/>
      <w:szCs w:val="20"/>
      <w:lang w:val="it-IT" w:bidi="ar-SA"/>
    </w:rPr>
  </w:style>
  <w:style w:type="paragraph" w:styleId="Titolo5">
    <w:name w:val="heading 5"/>
    <w:basedOn w:val="Normale"/>
    <w:next w:val="Normale"/>
    <w:link w:val="Titolo5Carattere"/>
    <w:uiPriority w:val="1"/>
    <w:qFormat/>
    <w:rsid w:val="009E33CB"/>
    <w:pPr>
      <w:spacing w:before="320" w:after="120"/>
      <w:jc w:val="center"/>
      <w:outlineLvl w:val="4"/>
    </w:pPr>
    <w:rPr>
      <w:caps/>
      <w:color w:val="622423"/>
      <w:spacing w:val="10"/>
      <w:sz w:val="20"/>
      <w:szCs w:val="20"/>
      <w:lang w:val="it-IT" w:bidi="ar-SA"/>
    </w:rPr>
  </w:style>
  <w:style w:type="paragraph" w:styleId="Titolo6">
    <w:name w:val="heading 6"/>
    <w:basedOn w:val="Normale"/>
    <w:next w:val="Normale"/>
    <w:link w:val="Titolo6Carattere"/>
    <w:uiPriority w:val="1"/>
    <w:qFormat/>
    <w:rsid w:val="009E33CB"/>
    <w:pPr>
      <w:spacing w:after="120"/>
      <w:jc w:val="center"/>
      <w:outlineLvl w:val="5"/>
    </w:pPr>
    <w:rPr>
      <w:caps/>
      <w:color w:val="943634"/>
      <w:spacing w:val="10"/>
      <w:sz w:val="20"/>
      <w:szCs w:val="20"/>
      <w:lang w:val="it-IT" w:bidi="ar-SA"/>
    </w:rPr>
  </w:style>
  <w:style w:type="paragraph" w:styleId="Titolo7">
    <w:name w:val="heading 7"/>
    <w:basedOn w:val="Normale"/>
    <w:next w:val="Normale"/>
    <w:link w:val="Titolo7Carattere"/>
    <w:uiPriority w:val="1"/>
    <w:qFormat/>
    <w:rsid w:val="009E33CB"/>
    <w:pPr>
      <w:spacing w:after="120"/>
      <w:jc w:val="center"/>
      <w:outlineLvl w:val="6"/>
    </w:pPr>
    <w:rPr>
      <w:i/>
      <w:iCs/>
      <w:caps/>
      <w:color w:val="943634"/>
      <w:spacing w:val="10"/>
      <w:sz w:val="20"/>
      <w:szCs w:val="20"/>
      <w:lang w:val="it-IT" w:bidi="ar-SA"/>
    </w:rPr>
  </w:style>
  <w:style w:type="paragraph" w:styleId="Titolo8">
    <w:name w:val="heading 8"/>
    <w:basedOn w:val="Normale"/>
    <w:next w:val="Normale"/>
    <w:link w:val="Titolo8Carattere"/>
    <w:uiPriority w:val="1"/>
    <w:qFormat/>
    <w:rsid w:val="009E33CB"/>
    <w:pPr>
      <w:spacing w:after="120"/>
      <w:jc w:val="center"/>
      <w:outlineLvl w:val="7"/>
    </w:pPr>
    <w:rPr>
      <w:caps/>
      <w:spacing w:val="10"/>
      <w:sz w:val="20"/>
      <w:szCs w:val="20"/>
      <w:lang w:val="it-IT" w:bidi="ar-SA"/>
    </w:rPr>
  </w:style>
  <w:style w:type="paragraph" w:styleId="Titolo9">
    <w:name w:val="heading 9"/>
    <w:basedOn w:val="Normale"/>
    <w:next w:val="Normale"/>
    <w:link w:val="Titolo9Carattere"/>
    <w:qFormat/>
    <w:rsid w:val="009E33CB"/>
    <w:pPr>
      <w:spacing w:after="120"/>
      <w:jc w:val="center"/>
      <w:outlineLvl w:val="8"/>
    </w:pPr>
    <w:rPr>
      <w:i/>
      <w:iCs/>
      <w:caps/>
      <w:spacing w:val="10"/>
      <w:sz w:val="20"/>
      <w:szCs w:val="20"/>
      <w:lang w:val="it-IT"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1"/>
    <w:rsid w:val="009E33CB"/>
    <w:rPr>
      <w:caps/>
      <w:color w:val="632423"/>
      <w:spacing w:val="20"/>
      <w:sz w:val="28"/>
      <w:szCs w:val="28"/>
    </w:rPr>
  </w:style>
  <w:style w:type="character" w:customStyle="1" w:styleId="Titolo2Carattere">
    <w:name w:val="Titolo 2 Carattere"/>
    <w:link w:val="Titolo2"/>
    <w:uiPriority w:val="9"/>
    <w:rsid w:val="009E33CB"/>
    <w:rPr>
      <w:caps/>
      <w:color w:val="632423"/>
      <w:spacing w:val="15"/>
      <w:sz w:val="24"/>
      <w:szCs w:val="24"/>
    </w:rPr>
  </w:style>
  <w:style w:type="character" w:customStyle="1" w:styleId="Titolo3Carattere">
    <w:name w:val="Titolo 3 Carattere"/>
    <w:link w:val="Titolo3"/>
    <w:uiPriority w:val="1"/>
    <w:rsid w:val="009E33CB"/>
    <w:rPr>
      <w:caps/>
      <w:color w:val="622423"/>
      <w:sz w:val="24"/>
      <w:szCs w:val="24"/>
    </w:rPr>
  </w:style>
  <w:style w:type="character" w:customStyle="1" w:styleId="Titolo4Carattere">
    <w:name w:val="Titolo 4 Carattere"/>
    <w:link w:val="Titolo4"/>
    <w:uiPriority w:val="1"/>
    <w:rsid w:val="009E33CB"/>
    <w:rPr>
      <w:caps/>
      <w:color w:val="622423"/>
      <w:spacing w:val="10"/>
    </w:rPr>
  </w:style>
  <w:style w:type="character" w:customStyle="1" w:styleId="Titolo5Carattere">
    <w:name w:val="Titolo 5 Carattere"/>
    <w:link w:val="Titolo5"/>
    <w:uiPriority w:val="1"/>
    <w:rsid w:val="009E33CB"/>
    <w:rPr>
      <w:caps/>
      <w:color w:val="622423"/>
      <w:spacing w:val="10"/>
    </w:rPr>
  </w:style>
  <w:style w:type="character" w:customStyle="1" w:styleId="Titolo6Carattere">
    <w:name w:val="Titolo 6 Carattere"/>
    <w:link w:val="Titolo6"/>
    <w:uiPriority w:val="1"/>
    <w:rsid w:val="009E33CB"/>
    <w:rPr>
      <w:caps/>
      <w:color w:val="943634"/>
      <w:spacing w:val="10"/>
    </w:rPr>
  </w:style>
  <w:style w:type="character" w:customStyle="1" w:styleId="Titolo7Carattere">
    <w:name w:val="Titolo 7 Carattere"/>
    <w:link w:val="Titolo7"/>
    <w:uiPriority w:val="1"/>
    <w:rsid w:val="009E33CB"/>
    <w:rPr>
      <w:i/>
      <w:iCs/>
      <w:caps/>
      <w:color w:val="943634"/>
      <w:spacing w:val="10"/>
    </w:rPr>
  </w:style>
  <w:style w:type="character" w:customStyle="1" w:styleId="Titolo8Carattere">
    <w:name w:val="Titolo 8 Carattere"/>
    <w:link w:val="Titolo8"/>
    <w:uiPriority w:val="1"/>
    <w:rsid w:val="009E33CB"/>
    <w:rPr>
      <w:caps/>
      <w:spacing w:val="10"/>
    </w:rPr>
  </w:style>
  <w:style w:type="character" w:customStyle="1" w:styleId="Titolo9Carattere">
    <w:name w:val="Titolo 9 Carattere"/>
    <w:link w:val="Titolo9"/>
    <w:uiPriority w:val="1"/>
    <w:rsid w:val="009E33CB"/>
    <w:rPr>
      <w:i/>
      <w:iCs/>
      <w:caps/>
      <w:spacing w:val="10"/>
    </w:rPr>
  </w:style>
  <w:style w:type="paragraph" w:styleId="Didascalia">
    <w:name w:val="caption"/>
    <w:basedOn w:val="Normale"/>
    <w:next w:val="Normale"/>
    <w:uiPriority w:val="35"/>
    <w:qFormat/>
    <w:rsid w:val="009E33CB"/>
    <w:rPr>
      <w:caps/>
      <w:spacing w:val="10"/>
      <w:sz w:val="18"/>
      <w:szCs w:val="18"/>
    </w:rPr>
  </w:style>
  <w:style w:type="paragraph" w:styleId="Titolo">
    <w:name w:val="Title"/>
    <w:basedOn w:val="Normale"/>
    <w:next w:val="Normale"/>
    <w:link w:val="TitoloCarattere"/>
    <w:uiPriority w:val="10"/>
    <w:qFormat/>
    <w:rsid w:val="009E33CB"/>
    <w:pPr>
      <w:pBdr>
        <w:top w:val="dotted" w:sz="2" w:space="1" w:color="632423"/>
        <w:bottom w:val="dotted" w:sz="2" w:space="6" w:color="632423"/>
      </w:pBdr>
      <w:spacing w:before="500" w:after="300" w:line="240" w:lineRule="auto"/>
      <w:jc w:val="center"/>
    </w:pPr>
    <w:rPr>
      <w:caps/>
      <w:color w:val="632423"/>
      <w:spacing w:val="50"/>
      <w:sz w:val="44"/>
      <w:szCs w:val="44"/>
      <w:lang w:val="it-IT" w:bidi="ar-SA"/>
    </w:rPr>
  </w:style>
  <w:style w:type="character" w:customStyle="1" w:styleId="TitoloCarattere">
    <w:name w:val="Titolo Carattere"/>
    <w:link w:val="Titolo"/>
    <w:uiPriority w:val="10"/>
    <w:rsid w:val="009E33CB"/>
    <w:rPr>
      <w:caps/>
      <w:color w:val="632423"/>
      <w:spacing w:val="50"/>
      <w:sz w:val="44"/>
      <w:szCs w:val="44"/>
    </w:rPr>
  </w:style>
  <w:style w:type="paragraph" w:styleId="Sottotitolo">
    <w:name w:val="Subtitle"/>
    <w:basedOn w:val="Normale"/>
    <w:next w:val="Normale"/>
    <w:link w:val="SottotitoloCarattere"/>
    <w:uiPriority w:val="11"/>
    <w:qFormat/>
    <w:rsid w:val="009E33CB"/>
    <w:pPr>
      <w:spacing w:after="560" w:line="240" w:lineRule="auto"/>
      <w:jc w:val="center"/>
    </w:pPr>
    <w:rPr>
      <w:caps/>
      <w:spacing w:val="20"/>
      <w:sz w:val="18"/>
      <w:szCs w:val="18"/>
      <w:lang w:val="it-IT" w:bidi="ar-SA"/>
    </w:rPr>
  </w:style>
  <w:style w:type="character" w:customStyle="1" w:styleId="SottotitoloCarattere">
    <w:name w:val="Sottotitolo Carattere"/>
    <w:link w:val="Sottotitolo"/>
    <w:uiPriority w:val="11"/>
    <w:rsid w:val="009E33CB"/>
    <w:rPr>
      <w:caps/>
      <w:spacing w:val="20"/>
      <w:sz w:val="18"/>
      <w:szCs w:val="18"/>
    </w:rPr>
  </w:style>
  <w:style w:type="character" w:styleId="Enfasigrassetto">
    <w:name w:val="Strong"/>
    <w:uiPriority w:val="22"/>
    <w:qFormat/>
    <w:rsid w:val="009E33CB"/>
    <w:rPr>
      <w:b/>
      <w:bCs/>
      <w:color w:val="943634"/>
      <w:spacing w:val="5"/>
    </w:rPr>
  </w:style>
  <w:style w:type="character" w:styleId="Enfasicorsivo">
    <w:name w:val="Emphasis"/>
    <w:uiPriority w:val="20"/>
    <w:qFormat/>
    <w:rsid w:val="009E33CB"/>
    <w:rPr>
      <w:caps/>
      <w:spacing w:val="5"/>
      <w:sz w:val="20"/>
      <w:szCs w:val="20"/>
    </w:rPr>
  </w:style>
  <w:style w:type="paragraph" w:styleId="Nessunaspaziatura">
    <w:name w:val="No Spacing"/>
    <w:basedOn w:val="Normale"/>
    <w:link w:val="NessunaspaziaturaCarattere"/>
    <w:uiPriority w:val="1"/>
    <w:qFormat/>
    <w:rsid w:val="009E33CB"/>
    <w:pPr>
      <w:spacing w:after="0" w:line="240" w:lineRule="auto"/>
    </w:pPr>
    <w:rPr>
      <w:sz w:val="20"/>
      <w:szCs w:val="20"/>
      <w:lang w:val="it-IT" w:bidi="ar-SA"/>
    </w:rPr>
  </w:style>
  <w:style w:type="character" w:customStyle="1" w:styleId="NessunaspaziaturaCarattere">
    <w:name w:val="Nessuna spaziatura Carattere"/>
    <w:basedOn w:val="Carpredefinitoparagrafo"/>
    <w:link w:val="Nessunaspaziatura"/>
    <w:uiPriority w:val="1"/>
    <w:rsid w:val="009E33CB"/>
  </w:style>
  <w:style w:type="paragraph" w:styleId="Paragrafoelenco">
    <w:name w:val="List Paragraph"/>
    <w:basedOn w:val="Normale"/>
    <w:uiPriority w:val="34"/>
    <w:qFormat/>
    <w:rsid w:val="009E33CB"/>
    <w:pPr>
      <w:ind w:left="720"/>
      <w:contextualSpacing/>
    </w:pPr>
  </w:style>
  <w:style w:type="paragraph" w:styleId="Citazione">
    <w:name w:val="Quote"/>
    <w:basedOn w:val="Normale"/>
    <w:next w:val="Normale"/>
    <w:link w:val="CitazioneCarattere"/>
    <w:uiPriority w:val="29"/>
    <w:qFormat/>
    <w:rsid w:val="009E33CB"/>
    <w:rPr>
      <w:i/>
      <w:iCs/>
      <w:sz w:val="20"/>
      <w:szCs w:val="20"/>
      <w:lang w:val="it-IT" w:bidi="ar-SA"/>
    </w:rPr>
  </w:style>
  <w:style w:type="character" w:customStyle="1" w:styleId="CitazioneCarattere">
    <w:name w:val="Citazione Carattere"/>
    <w:link w:val="Citazione"/>
    <w:uiPriority w:val="29"/>
    <w:rsid w:val="009E33CB"/>
    <w:rPr>
      <w:i/>
      <w:iCs/>
    </w:rPr>
  </w:style>
  <w:style w:type="paragraph" w:styleId="Citazioneintensa">
    <w:name w:val="Intense Quote"/>
    <w:basedOn w:val="Normale"/>
    <w:next w:val="Normale"/>
    <w:link w:val="CitazioneintensaCarattere"/>
    <w:uiPriority w:val="30"/>
    <w:qFormat/>
    <w:rsid w:val="009E33CB"/>
    <w:pPr>
      <w:pBdr>
        <w:top w:val="dotted" w:sz="2" w:space="10" w:color="632423"/>
        <w:bottom w:val="dotted" w:sz="2" w:space="4" w:color="632423"/>
      </w:pBdr>
      <w:spacing w:before="160" w:line="300" w:lineRule="auto"/>
      <w:ind w:left="1440" w:right="1440"/>
    </w:pPr>
    <w:rPr>
      <w:caps/>
      <w:color w:val="622423"/>
      <w:spacing w:val="5"/>
      <w:sz w:val="20"/>
      <w:szCs w:val="20"/>
      <w:lang w:val="it-IT" w:bidi="ar-SA"/>
    </w:rPr>
  </w:style>
  <w:style w:type="character" w:customStyle="1" w:styleId="CitazioneintensaCarattere">
    <w:name w:val="Citazione intensa Carattere"/>
    <w:link w:val="Citazioneintensa"/>
    <w:uiPriority w:val="30"/>
    <w:rsid w:val="009E33CB"/>
    <w:rPr>
      <w:caps/>
      <w:color w:val="622423"/>
      <w:spacing w:val="5"/>
    </w:rPr>
  </w:style>
  <w:style w:type="character" w:styleId="Enfasidelicata">
    <w:name w:val="Subtle Emphasis"/>
    <w:uiPriority w:val="19"/>
    <w:qFormat/>
    <w:rsid w:val="009E33CB"/>
    <w:rPr>
      <w:i/>
      <w:iCs/>
    </w:rPr>
  </w:style>
  <w:style w:type="character" w:styleId="Enfasiintensa">
    <w:name w:val="Intense Emphasis"/>
    <w:uiPriority w:val="21"/>
    <w:qFormat/>
    <w:rsid w:val="009E33CB"/>
    <w:rPr>
      <w:i/>
      <w:iCs/>
      <w:caps/>
      <w:spacing w:val="10"/>
      <w:sz w:val="20"/>
      <w:szCs w:val="20"/>
    </w:rPr>
  </w:style>
  <w:style w:type="character" w:styleId="Riferimentodelicato">
    <w:name w:val="Subtle Reference"/>
    <w:uiPriority w:val="31"/>
    <w:qFormat/>
    <w:rsid w:val="009E33CB"/>
    <w:rPr>
      <w:rFonts w:ascii="Calibri" w:eastAsia="Times New Roman" w:hAnsi="Calibri" w:cs="Times New Roman"/>
      <w:i/>
      <w:iCs/>
      <w:color w:val="622423"/>
    </w:rPr>
  </w:style>
  <w:style w:type="character" w:styleId="Riferimentointenso">
    <w:name w:val="Intense Reference"/>
    <w:uiPriority w:val="32"/>
    <w:qFormat/>
    <w:rsid w:val="009E33CB"/>
    <w:rPr>
      <w:rFonts w:ascii="Calibri" w:eastAsia="Times New Roman" w:hAnsi="Calibri" w:cs="Times New Roman"/>
      <w:b/>
      <w:bCs/>
      <w:i/>
      <w:iCs/>
      <w:color w:val="622423"/>
    </w:rPr>
  </w:style>
  <w:style w:type="character" w:styleId="Titolodellibro">
    <w:name w:val="Book Title"/>
    <w:uiPriority w:val="33"/>
    <w:qFormat/>
    <w:rsid w:val="009E33CB"/>
    <w:rPr>
      <w:caps/>
      <w:color w:val="622423"/>
      <w:spacing w:val="5"/>
      <w:u w:color="622423"/>
    </w:rPr>
  </w:style>
  <w:style w:type="paragraph" w:styleId="Titolosommario">
    <w:name w:val="TOC Heading"/>
    <w:basedOn w:val="Titolo1"/>
    <w:next w:val="Normale"/>
    <w:uiPriority w:val="39"/>
    <w:qFormat/>
    <w:rsid w:val="009E33CB"/>
    <w:pPr>
      <w:outlineLvl w:val="9"/>
    </w:pPr>
    <w:rPr>
      <w:lang w:val="en-US" w:bidi="en-US"/>
    </w:rPr>
  </w:style>
  <w:style w:type="character" w:customStyle="1" w:styleId="meta-prep">
    <w:name w:val="meta-prep"/>
    <w:basedOn w:val="Carpredefinitoparagrafo"/>
    <w:rsid w:val="00085EC8"/>
  </w:style>
  <w:style w:type="character" w:customStyle="1" w:styleId="apple-converted-space">
    <w:name w:val="apple-converted-space"/>
    <w:basedOn w:val="Carpredefinitoparagrafo"/>
    <w:rsid w:val="00085EC8"/>
  </w:style>
  <w:style w:type="character" w:styleId="Collegamentoipertestuale">
    <w:name w:val="Hyperlink"/>
    <w:basedOn w:val="Carpredefinitoparagrafo"/>
    <w:unhideWhenUsed/>
    <w:rsid w:val="00085EC8"/>
    <w:rPr>
      <w:color w:val="0000FF"/>
      <w:u w:val="single"/>
    </w:rPr>
  </w:style>
  <w:style w:type="character" w:customStyle="1" w:styleId="author">
    <w:name w:val="author"/>
    <w:basedOn w:val="Carpredefinitoparagrafo"/>
    <w:rsid w:val="00085EC8"/>
  </w:style>
  <w:style w:type="character" w:customStyle="1" w:styleId="comments-link">
    <w:name w:val="comments-link"/>
    <w:basedOn w:val="Carpredefinitoparagrafo"/>
    <w:rsid w:val="00085EC8"/>
  </w:style>
  <w:style w:type="character" w:customStyle="1" w:styleId="mdash">
    <w:name w:val="mdash"/>
    <w:basedOn w:val="Carpredefinitoparagrafo"/>
    <w:rsid w:val="00085EC8"/>
  </w:style>
  <w:style w:type="paragraph" w:styleId="NormaleWeb">
    <w:name w:val="Normal (Web)"/>
    <w:basedOn w:val="Normale"/>
    <w:uiPriority w:val="99"/>
    <w:unhideWhenUsed/>
    <w:rsid w:val="00085EC8"/>
    <w:pPr>
      <w:spacing w:before="100" w:beforeAutospacing="1" w:after="100" w:afterAutospacing="1" w:line="240" w:lineRule="auto"/>
    </w:pPr>
    <w:rPr>
      <w:rFonts w:ascii="Times New Roman" w:hAnsi="Times New Roman"/>
      <w:sz w:val="24"/>
      <w:szCs w:val="24"/>
      <w:lang w:val="it-IT" w:eastAsia="it-IT" w:bidi="ar-SA"/>
    </w:rPr>
  </w:style>
  <w:style w:type="paragraph" w:styleId="Testofumetto">
    <w:name w:val="Balloon Text"/>
    <w:basedOn w:val="Normale"/>
    <w:link w:val="TestofumettoCarattere"/>
    <w:uiPriority w:val="99"/>
    <w:semiHidden/>
    <w:unhideWhenUsed/>
    <w:rsid w:val="00085EC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85EC8"/>
    <w:rPr>
      <w:rFonts w:ascii="Tahoma" w:hAnsi="Tahoma" w:cs="Tahoma"/>
      <w:sz w:val="16"/>
      <w:szCs w:val="16"/>
      <w:lang w:val="en-US" w:bidi="en-US"/>
    </w:rPr>
  </w:style>
  <w:style w:type="paragraph" w:styleId="Testonotaapidipagina">
    <w:name w:val="footnote text"/>
    <w:basedOn w:val="Normale"/>
    <w:link w:val="TestonotaapidipaginaCarattere"/>
    <w:uiPriority w:val="99"/>
    <w:unhideWhenUsed/>
    <w:rsid w:val="0048592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qFormat/>
    <w:rsid w:val="0048592A"/>
    <w:rPr>
      <w:lang w:val="en-US" w:bidi="en-US"/>
    </w:rPr>
  </w:style>
  <w:style w:type="character" w:styleId="Rimandonotaapidipagina">
    <w:name w:val="footnote reference"/>
    <w:aliases w:val="ftref,Footnote Reference Number,Footnote Reference_LVL6,Footnote Reference_LVL61,Footnote Reference_LVL62,Footnote Reference_LVL63,Footnote Reference_LVL64,Знак сноски-FN,16 Point,Superscript 6 Point,fr,BVI fnr"/>
    <w:basedOn w:val="Carpredefinitoparagrafo"/>
    <w:link w:val="CarattereCharCarattereCarattereCharCarattereCharCarattereChar"/>
    <w:uiPriority w:val="99"/>
    <w:unhideWhenUsed/>
    <w:qFormat/>
    <w:rsid w:val="0048592A"/>
    <w:rPr>
      <w:vertAlign w:val="superscript"/>
    </w:rPr>
  </w:style>
  <w:style w:type="character" w:styleId="Collegamentovisitato">
    <w:name w:val="FollowedHyperlink"/>
    <w:basedOn w:val="Carpredefinitoparagrafo"/>
    <w:uiPriority w:val="99"/>
    <w:semiHidden/>
    <w:unhideWhenUsed/>
    <w:rsid w:val="00AC6AF3"/>
    <w:rPr>
      <w:color w:val="800080" w:themeColor="followedHyperlink"/>
      <w:u w:val="single"/>
    </w:rPr>
  </w:style>
  <w:style w:type="paragraph" w:customStyle="1" w:styleId="xl71">
    <w:name w:val="xl71"/>
    <w:basedOn w:val="Normale"/>
    <w:rsid w:val="006603F5"/>
    <w:pPr>
      <w:spacing w:before="100" w:beforeAutospacing="1" w:after="100" w:afterAutospacing="1" w:line="240" w:lineRule="auto"/>
    </w:pPr>
    <w:rPr>
      <w:rFonts w:ascii="Times New Roman" w:hAnsi="Times New Roman"/>
      <w:b/>
      <w:bCs/>
      <w:sz w:val="24"/>
      <w:szCs w:val="24"/>
      <w:lang w:val="it-IT" w:eastAsia="it-IT" w:bidi="ar-SA"/>
    </w:rPr>
  </w:style>
  <w:style w:type="paragraph" w:customStyle="1" w:styleId="xl73">
    <w:name w:val="xl73"/>
    <w:basedOn w:val="Normale"/>
    <w:rsid w:val="000719C2"/>
    <w:pPr>
      <w:spacing w:before="100" w:beforeAutospacing="1" w:after="100" w:afterAutospacing="1" w:line="240" w:lineRule="auto"/>
    </w:pPr>
    <w:rPr>
      <w:rFonts w:ascii="Times New Roman" w:hAnsi="Times New Roman"/>
      <w:b/>
      <w:bCs/>
      <w:sz w:val="24"/>
      <w:szCs w:val="24"/>
      <w:lang w:val="it-IT" w:eastAsia="it-IT" w:bidi="ar-SA"/>
    </w:rPr>
  </w:style>
  <w:style w:type="paragraph" w:styleId="Corpotesto">
    <w:name w:val="Body Text"/>
    <w:link w:val="CorpotestoCarattere"/>
    <w:qFormat/>
    <w:rsid w:val="00080196"/>
    <w:pPr>
      <w:widowControl w:val="0"/>
      <w:pBdr>
        <w:top w:val="nil"/>
        <w:left w:val="nil"/>
        <w:bottom w:val="nil"/>
        <w:right w:val="nil"/>
        <w:between w:val="nil"/>
        <w:bar w:val="nil"/>
      </w:pBdr>
    </w:pPr>
    <w:rPr>
      <w:rFonts w:ascii="Tahoma" w:eastAsia="Arial Unicode MS" w:hAnsi="Tahoma" w:cs="Arial Unicode MS"/>
      <w:color w:val="000000"/>
      <w:sz w:val="18"/>
      <w:szCs w:val="18"/>
      <w:u w:color="000000"/>
      <w:bdr w:val="nil"/>
      <w:lang w:val="en-US"/>
    </w:rPr>
  </w:style>
  <w:style w:type="character" w:customStyle="1" w:styleId="CorpotestoCarattere">
    <w:name w:val="Corpo testo Carattere"/>
    <w:basedOn w:val="Carpredefinitoparagrafo"/>
    <w:link w:val="Corpotesto"/>
    <w:uiPriority w:val="1"/>
    <w:rsid w:val="00080196"/>
    <w:rPr>
      <w:rFonts w:ascii="Tahoma" w:eastAsia="Arial Unicode MS" w:hAnsi="Tahoma" w:cs="Arial Unicode MS"/>
      <w:color w:val="000000"/>
      <w:sz w:val="18"/>
      <w:szCs w:val="18"/>
      <w:u w:color="000000"/>
      <w:bdr w:val="nil"/>
      <w:lang w:val="en-US"/>
    </w:rPr>
  </w:style>
  <w:style w:type="character" w:customStyle="1" w:styleId="Nessuno">
    <w:name w:val="Nessuno"/>
    <w:rsid w:val="00080196"/>
  </w:style>
  <w:style w:type="table" w:styleId="Grigliatabella">
    <w:name w:val="Table Grid"/>
    <w:basedOn w:val="Tabellanormale"/>
    <w:rsid w:val="00316D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qFormat/>
    <w:rsid w:val="00436A0F"/>
    <w:pPr>
      <w:pBdr>
        <w:top w:val="nil"/>
        <w:left w:val="nil"/>
        <w:bottom w:val="nil"/>
        <w:right w:val="nil"/>
        <w:between w:val="nil"/>
        <w:bar w:val="nil"/>
      </w:pBdr>
    </w:pPr>
    <w:rPr>
      <w:rFonts w:ascii="Times New Roman" w:eastAsia="Arial Unicode MS" w:hAnsi="Times New Roman"/>
      <w:bdr w:val="nil"/>
      <w:lang w:val="en-US"/>
    </w:rPr>
    <w:tblPr>
      <w:tblInd w:w="0" w:type="dxa"/>
      <w:tblCellMar>
        <w:top w:w="0" w:type="dxa"/>
        <w:left w:w="0" w:type="dxa"/>
        <w:bottom w:w="0" w:type="dxa"/>
        <w:right w:w="0" w:type="dxa"/>
      </w:tblCellMar>
    </w:tblPr>
  </w:style>
  <w:style w:type="paragraph" w:customStyle="1" w:styleId="Intestazioneepidipagina">
    <w:name w:val="Intestazione e piè di pagina"/>
    <w:rsid w:val="00436A0F"/>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lang w:val="en-US"/>
      <w14:textOutline w14:w="0" w14:cap="flat" w14:cmpd="sng" w14:algn="ctr">
        <w14:noFill/>
        <w14:prstDash w14:val="solid"/>
        <w14:bevel/>
      </w14:textOutline>
    </w:rPr>
  </w:style>
  <w:style w:type="paragraph" w:styleId="Pidipagina">
    <w:name w:val="footer"/>
    <w:link w:val="PidipaginaCarattere"/>
    <w:uiPriority w:val="99"/>
    <w:rsid w:val="00436A0F"/>
    <w:pPr>
      <w:widowControl w:val="0"/>
      <w:pBdr>
        <w:top w:val="nil"/>
        <w:left w:val="nil"/>
        <w:bottom w:val="nil"/>
        <w:right w:val="nil"/>
        <w:between w:val="nil"/>
        <w:bar w:val="nil"/>
      </w:pBdr>
      <w:tabs>
        <w:tab w:val="center" w:pos="4819"/>
        <w:tab w:val="right" w:pos="9638"/>
      </w:tabs>
    </w:pPr>
    <w:rPr>
      <w:rFonts w:ascii="Tahoma" w:eastAsia="Arial Unicode MS" w:hAnsi="Tahoma" w:cs="Arial Unicode MS"/>
      <w:color w:val="000000"/>
      <w:sz w:val="22"/>
      <w:szCs w:val="22"/>
      <w:u w:color="000000"/>
      <w:bdr w:val="nil"/>
      <w:lang w:val="en-US"/>
    </w:rPr>
  </w:style>
  <w:style w:type="character" w:customStyle="1" w:styleId="PidipaginaCarattere">
    <w:name w:val="Piè di pagina Carattere"/>
    <w:basedOn w:val="Carpredefinitoparagrafo"/>
    <w:link w:val="Pidipagina"/>
    <w:uiPriority w:val="99"/>
    <w:rsid w:val="00436A0F"/>
    <w:rPr>
      <w:rFonts w:ascii="Tahoma" w:eastAsia="Arial Unicode MS" w:hAnsi="Tahoma" w:cs="Arial Unicode MS"/>
      <w:color w:val="000000"/>
      <w:sz w:val="22"/>
      <w:szCs w:val="22"/>
      <w:u w:color="000000"/>
      <w:bdr w:val="nil"/>
      <w:lang w:val="en-US"/>
    </w:rPr>
  </w:style>
  <w:style w:type="character" w:customStyle="1" w:styleId="Hyperlink0">
    <w:name w:val="Hyperlink.0"/>
    <w:basedOn w:val="Nessuno"/>
    <w:rsid w:val="00436A0F"/>
    <w:rPr>
      <w:rFonts w:ascii="Times New Roman" w:eastAsia="Times New Roman" w:hAnsi="Times New Roman" w:cs="Times New Roman"/>
      <w:color w:val="231F20"/>
      <w:sz w:val="16"/>
      <w:szCs w:val="16"/>
      <w:u w:color="231F20"/>
      <w:lang w:val="it-IT"/>
      <w14:textOutline w14:w="0" w14:cap="rnd" w14:cmpd="sng" w14:algn="ctr">
        <w14:noFill/>
        <w14:prstDash w14:val="solid"/>
        <w14:bevel/>
      </w14:textOutline>
    </w:rPr>
  </w:style>
  <w:style w:type="numbering" w:customStyle="1" w:styleId="Stileimportato1">
    <w:name w:val="Stile importato 1"/>
    <w:rsid w:val="00436A0F"/>
    <w:pPr>
      <w:numPr>
        <w:numId w:val="1"/>
      </w:numPr>
    </w:pPr>
  </w:style>
  <w:style w:type="numbering" w:customStyle="1" w:styleId="Stileimportato2">
    <w:name w:val="Stile importato 2"/>
    <w:rsid w:val="00436A0F"/>
    <w:pPr>
      <w:numPr>
        <w:numId w:val="2"/>
      </w:numPr>
    </w:pPr>
  </w:style>
  <w:style w:type="numbering" w:customStyle="1" w:styleId="Stileimportato3">
    <w:name w:val="Stile importato 3"/>
    <w:rsid w:val="00436A0F"/>
    <w:pPr>
      <w:numPr>
        <w:numId w:val="3"/>
      </w:numPr>
    </w:pPr>
  </w:style>
  <w:style w:type="numbering" w:customStyle="1" w:styleId="Stileimportato4">
    <w:name w:val="Stile importato 4"/>
    <w:rsid w:val="00436A0F"/>
    <w:pPr>
      <w:numPr>
        <w:numId w:val="4"/>
      </w:numPr>
    </w:pPr>
  </w:style>
  <w:style w:type="numbering" w:customStyle="1" w:styleId="Stileimportato5">
    <w:name w:val="Stile importato 5"/>
    <w:rsid w:val="00436A0F"/>
    <w:pPr>
      <w:numPr>
        <w:numId w:val="5"/>
      </w:numPr>
    </w:pPr>
  </w:style>
  <w:style w:type="paragraph" w:customStyle="1" w:styleId="Default">
    <w:name w:val="Default"/>
    <w:rsid w:val="00436A0F"/>
    <w:pPr>
      <w:pBdr>
        <w:top w:val="nil"/>
        <w:left w:val="nil"/>
        <w:bottom w:val="nil"/>
        <w:right w:val="nil"/>
        <w:between w:val="nil"/>
        <w:bar w:val="nil"/>
      </w:pBdr>
    </w:pPr>
    <w:rPr>
      <w:rFonts w:ascii="Arial" w:eastAsia="Arial Unicode MS" w:hAnsi="Arial" w:cs="Arial Unicode MS"/>
      <w:color w:val="000000"/>
      <w:sz w:val="24"/>
      <w:szCs w:val="24"/>
      <w:u w:color="000000"/>
      <w:bdr w:val="nil"/>
      <w14:textOutline w14:w="0" w14:cap="flat" w14:cmpd="sng" w14:algn="ctr">
        <w14:noFill/>
        <w14:prstDash w14:val="solid"/>
        <w14:bevel/>
      </w14:textOutline>
    </w:rPr>
  </w:style>
  <w:style w:type="character" w:customStyle="1" w:styleId="Link">
    <w:name w:val="Link"/>
    <w:rsid w:val="00436A0F"/>
    <w:rPr>
      <w:color w:val="0000FF"/>
      <w:u w:val="single" w:color="0000FF"/>
      <w14:textOutline w14:w="0" w14:cap="rnd" w14:cmpd="sng" w14:algn="ctr">
        <w14:noFill/>
        <w14:prstDash w14:val="solid"/>
        <w14:bevel/>
      </w14:textOutline>
    </w:rPr>
  </w:style>
  <w:style w:type="character" w:customStyle="1" w:styleId="Hyperlink1">
    <w:name w:val="Hyperlink.1"/>
    <w:basedOn w:val="Link"/>
    <w:rsid w:val="00436A0F"/>
    <w:rPr>
      <w:rFonts w:ascii="Tahoma" w:eastAsia="Tahoma" w:hAnsi="Tahoma" w:cs="Tahoma"/>
      <w:color w:val="0000FF"/>
      <w:sz w:val="16"/>
      <w:szCs w:val="16"/>
      <w:u w:val="single" w:color="0000FF"/>
      <w14:textOutline w14:w="0" w14:cap="rnd" w14:cmpd="sng" w14:algn="ctr">
        <w14:noFill/>
        <w14:prstDash w14:val="solid"/>
        <w14:bevel/>
      </w14:textOutline>
    </w:rPr>
  </w:style>
  <w:style w:type="numbering" w:customStyle="1" w:styleId="Stileimportato6">
    <w:name w:val="Stile importato 6"/>
    <w:rsid w:val="00436A0F"/>
    <w:pPr>
      <w:numPr>
        <w:numId w:val="6"/>
      </w:numPr>
    </w:pPr>
  </w:style>
  <w:style w:type="numbering" w:customStyle="1" w:styleId="Stileimportato7">
    <w:name w:val="Stile importato 7"/>
    <w:rsid w:val="00436A0F"/>
    <w:pPr>
      <w:numPr>
        <w:numId w:val="7"/>
      </w:numPr>
    </w:pPr>
  </w:style>
  <w:style w:type="character" w:customStyle="1" w:styleId="Hyperlink2">
    <w:name w:val="Hyperlink.2"/>
    <w:basedOn w:val="Nessuno"/>
    <w:rsid w:val="00436A0F"/>
    <w:rPr>
      <w:sz w:val="18"/>
      <w:szCs w:val="18"/>
      <w:lang w:val="it-IT"/>
    </w:rPr>
  </w:style>
  <w:style w:type="numbering" w:customStyle="1" w:styleId="Stileimportato8">
    <w:name w:val="Stile importato 8"/>
    <w:rsid w:val="00436A0F"/>
    <w:pPr>
      <w:numPr>
        <w:numId w:val="8"/>
      </w:numPr>
    </w:pPr>
  </w:style>
  <w:style w:type="numbering" w:customStyle="1" w:styleId="Stileimportato9">
    <w:name w:val="Stile importato 9"/>
    <w:rsid w:val="00436A0F"/>
    <w:pPr>
      <w:numPr>
        <w:numId w:val="9"/>
      </w:numPr>
    </w:pPr>
  </w:style>
  <w:style w:type="numbering" w:customStyle="1" w:styleId="Stileimportato10">
    <w:name w:val="Stile importato 10"/>
    <w:rsid w:val="00436A0F"/>
    <w:pPr>
      <w:numPr>
        <w:numId w:val="10"/>
      </w:numPr>
    </w:pPr>
  </w:style>
  <w:style w:type="character" w:customStyle="1" w:styleId="Hyperlink3">
    <w:name w:val="Hyperlink.3"/>
    <w:basedOn w:val="Link"/>
    <w:rsid w:val="00436A0F"/>
    <w:rPr>
      <w:rFonts w:ascii="Tahoma" w:eastAsia="Tahoma" w:hAnsi="Tahoma" w:cs="Tahoma"/>
      <w:color w:val="0000FF"/>
      <w:sz w:val="16"/>
      <w:szCs w:val="16"/>
      <w:u w:val="single" w:color="0000FF"/>
      <w:lang w:val="en-US"/>
      <w14:textOutline w14:w="0" w14:cap="rnd" w14:cmpd="sng" w14:algn="ctr">
        <w14:noFill/>
        <w14:prstDash w14:val="solid"/>
        <w14:bevel/>
      </w14:textOutline>
    </w:rPr>
  </w:style>
  <w:style w:type="numbering" w:customStyle="1" w:styleId="Stileimportato11">
    <w:name w:val="Stile importato 11"/>
    <w:rsid w:val="00436A0F"/>
    <w:pPr>
      <w:numPr>
        <w:numId w:val="11"/>
      </w:numPr>
    </w:pPr>
  </w:style>
  <w:style w:type="paragraph" w:customStyle="1" w:styleId="TableParagraph">
    <w:name w:val="Table Paragraph"/>
    <w:qFormat/>
    <w:rsid w:val="00436A0F"/>
    <w:pPr>
      <w:widowControl w:val="0"/>
      <w:pBdr>
        <w:top w:val="nil"/>
        <w:left w:val="nil"/>
        <w:bottom w:val="nil"/>
        <w:right w:val="nil"/>
        <w:between w:val="nil"/>
        <w:bar w:val="nil"/>
      </w:pBdr>
      <w:spacing w:before="45"/>
      <w:jc w:val="center"/>
    </w:pPr>
    <w:rPr>
      <w:rFonts w:ascii="Tahoma" w:eastAsia="Arial Unicode MS" w:hAnsi="Tahoma" w:cs="Arial Unicode MS"/>
      <w:color w:val="000000"/>
      <w:sz w:val="22"/>
      <w:szCs w:val="22"/>
      <w:u w:color="000000"/>
      <w:bdr w:val="nil"/>
      <w:lang w:val="en-US"/>
    </w:rPr>
  </w:style>
  <w:style w:type="numbering" w:customStyle="1" w:styleId="Stileimportato12">
    <w:name w:val="Stile importato 12"/>
    <w:rsid w:val="00436A0F"/>
    <w:pPr>
      <w:numPr>
        <w:numId w:val="12"/>
      </w:numPr>
    </w:pPr>
  </w:style>
  <w:style w:type="numbering" w:customStyle="1" w:styleId="Stileimportato13">
    <w:name w:val="Stile importato 13"/>
    <w:rsid w:val="00436A0F"/>
    <w:pPr>
      <w:numPr>
        <w:numId w:val="13"/>
      </w:numPr>
    </w:pPr>
  </w:style>
  <w:style w:type="numbering" w:customStyle="1" w:styleId="Stileimportato14">
    <w:name w:val="Stile importato 14"/>
    <w:rsid w:val="00436A0F"/>
    <w:pPr>
      <w:numPr>
        <w:numId w:val="14"/>
      </w:numPr>
    </w:pPr>
  </w:style>
  <w:style w:type="numbering" w:customStyle="1" w:styleId="Stileimportato15">
    <w:name w:val="Stile importato 15"/>
    <w:rsid w:val="00436A0F"/>
    <w:pPr>
      <w:numPr>
        <w:numId w:val="15"/>
      </w:numPr>
    </w:pPr>
  </w:style>
  <w:style w:type="numbering" w:customStyle="1" w:styleId="Stileimportato16">
    <w:name w:val="Stile importato 16"/>
    <w:rsid w:val="00436A0F"/>
    <w:pPr>
      <w:numPr>
        <w:numId w:val="16"/>
      </w:numPr>
    </w:pPr>
  </w:style>
  <w:style w:type="numbering" w:customStyle="1" w:styleId="Stileimportato17">
    <w:name w:val="Stile importato 17"/>
    <w:rsid w:val="00436A0F"/>
    <w:pPr>
      <w:numPr>
        <w:numId w:val="17"/>
      </w:numPr>
    </w:pPr>
  </w:style>
  <w:style w:type="character" w:customStyle="1" w:styleId="Hyperlink4">
    <w:name w:val="Hyperlink.4"/>
    <w:basedOn w:val="Link"/>
    <w:rsid w:val="00436A0F"/>
    <w:rPr>
      <w:color w:val="0000FF"/>
      <w:u w:val="single" w:color="0000FF"/>
      <w:lang w:val="it-IT"/>
      <w14:textOutline w14:w="0" w14:cap="rnd" w14:cmpd="sng" w14:algn="ctr">
        <w14:noFill/>
        <w14:prstDash w14:val="solid"/>
        <w14:bevel/>
      </w14:textOutline>
    </w:rPr>
  </w:style>
  <w:style w:type="character" w:customStyle="1" w:styleId="Hyperlink5">
    <w:name w:val="Hyperlink.5"/>
    <w:basedOn w:val="Link"/>
    <w:rsid w:val="00436A0F"/>
    <w:rPr>
      <w:color w:val="000000"/>
      <w:sz w:val="18"/>
      <w:szCs w:val="18"/>
      <w:u w:val="single" w:color="000000"/>
      <w:lang w:val="it-IT"/>
      <w14:textOutline w14:w="0" w14:cap="rnd" w14:cmpd="sng" w14:algn="ctr">
        <w14:noFill/>
        <w14:prstDash w14:val="solid"/>
        <w14:bevel/>
      </w14:textOutline>
    </w:rPr>
  </w:style>
  <w:style w:type="numbering" w:customStyle="1" w:styleId="Stileimportato18">
    <w:name w:val="Stile importato 18"/>
    <w:rsid w:val="00436A0F"/>
    <w:pPr>
      <w:numPr>
        <w:numId w:val="18"/>
      </w:numPr>
    </w:pPr>
  </w:style>
  <w:style w:type="character" w:customStyle="1" w:styleId="Hyperlink6">
    <w:name w:val="Hyperlink.6"/>
    <w:basedOn w:val="Nessuno"/>
    <w:rsid w:val="00436A0F"/>
    <w:rPr>
      <w:lang w:val="it-IT"/>
    </w:rPr>
  </w:style>
  <w:style w:type="character" w:customStyle="1" w:styleId="Hyperlink7">
    <w:name w:val="Hyperlink.7"/>
    <w:basedOn w:val="Nessuno"/>
    <w:rsid w:val="00436A0F"/>
    <w:rPr>
      <w:color w:val="000000"/>
      <w:u w:color="000000"/>
      <w:lang w:val="it-IT"/>
      <w14:textOutline w14:w="0" w14:cap="rnd" w14:cmpd="sng" w14:algn="ctr">
        <w14:noFill/>
        <w14:prstDash w14:val="solid"/>
        <w14:bevel/>
      </w14:textOutline>
    </w:rPr>
  </w:style>
  <w:style w:type="paragraph" w:styleId="Intestazione">
    <w:name w:val="header"/>
    <w:basedOn w:val="Normale"/>
    <w:link w:val="IntestazioneCarattere"/>
    <w:uiPriority w:val="99"/>
    <w:unhideWhenUsed/>
    <w:rsid w:val="00436A0F"/>
    <w:pPr>
      <w:widowControl w:val="0"/>
      <w:pBdr>
        <w:top w:val="nil"/>
        <w:left w:val="nil"/>
        <w:bottom w:val="nil"/>
        <w:right w:val="nil"/>
        <w:between w:val="nil"/>
        <w:bar w:val="nil"/>
      </w:pBdr>
      <w:tabs>
        <w:tab w:val="center" w:pos="4819"/>
        <w:tab w:val="right" w:pos="9638"/>
      </w:tabs>
      <w:spacing w:after="0" w:line="240" w:lineRule="auto"/>
    </w:pPr>
    <w:rPr>
      <w:rFonts w:ascii="Tahoma" w:eastAsia="Arial Unicode MS" w:hAnsi="Tahoma" w:cs="Arial Unicode MS"/>
      <w:color w:val="000000"/>
      <w:u w:color="000000"/>
      <w:bdr w:val="nil"/>
      <w:lang w:bidi="ar-SA"/>
    </w:rPr>
  </w:style>
  <w:style w:type="character" w:customStyle="1" w:styleId="IntestazioneCarattere">
    <w:name w:val="Intestazione Carattere"/>
    <w:basedOn w:val="Carpredefinitoparagrafo"/>
    <w:link w:val="Intestazione"/>
    <w:uiPriority w:val="99"/>
    <w:rsid w:val="00436A0F"/>
    <w:rPr>
      <w:rFonts w:ascii="Tahoma" w:eastAsia="Arial Unicode MS" w:hAnsi="Tahoma" w:cs="Arial Unicode MS"/>
      <w:color w:val="000000"/>
      <w:sz w:val="22"/>
      <w:szCs w:val="22"/>
      <w:u w:color="000000"/>
      <w:bdr w:val="nil"/>
      <w:lang w:val="en-US"/>
    </w:rPr>
  </w:style>
  <w:style w:type="character" w:styleId="Rimandocommento">
    <w:name w:val="annotation reference"/>
    <w:basedOn w:val="Carpredefinitoparagrafo"/>
    <w:uiPriority w:val="99"/>
    <w:semiHidden/>
    <w:unhideWhenUsed/>
    <w:rsid w:val="00436A0F"/>
    <w:rPr>
      <w:sz w:val="16"/>
      <w:szCs w:val="16"/>
    </w:rPr>
  </w:style>
  <w:style w:type="paragraph" w:styleId="Testocommento">
    <w:name w:val="annotation text"/>
    <w:basedOn w:val="Normale"/>
    <w:link w:val="TestocommentoCarattere"/>
    <w:uiPriority w:val="99"/>
    <w:unhideWhenUsed/>
    <w:rsid w:val="00436A0F"/>
    <w:pPr>
      <w:widowControl w:val="0"/>
      <w:pBdr>
        <w:top w:val="nil"/>
        <w:left w:val="nil"/>
        <w:bottom w:val="nil"/>
        <w:right w:val="nil"/>
        <w:between w:val="nil"/>
        <w:bar w:val="nil"/>
      </w:pBdr>
      <w:spacing w:after="0" w:line="240" w:lineRule="auto"/>
    </w:pPr>
    <w:rPr>
      <w:rFonts w:ascii="Tahoma" w:eastAsia="Arial Unicode MS" w:hAnsi="Tahoma" w:cs="Arial Unicode MS"/>
      <w:color w:val="000000"/>
      <w:sz w:val="20"/>
      <w:szCs w:val="20"/>
      <w:u w:color="000000"/>
      <w:bdr w:val="nil"/>
      <w:lang w:bidi="ar-SA"/>
    </w:rPr>
  </w:style>
  <w:style w:type="character" w:customStyle="1" w:styleId="TestocommentoCarattere">
    <w:name w:val="Testo commento Carattere"/>
    <w:basedOn w:val="Carpredefinitoparagrafo"/>
    <w:link w:val="Testocommento"/>
    <w:uiPriority w:val="99"/>
    <w:rsid w:val="00436A0F"/>
    <w:rPr>
      <w:rFonts w:ascii="Tahoma" w:eastAsia="Arial Unicode MS" w:hAnsi="Tahoma" w:cs="Arial Unicode MS"/>
      <w:color w:val="000000"/>
      <w:u w:color="000000"/>
      <w:bdr w:val="nil"/>
      <w:lang w:val="en-US"/>
    </w:rPr>
  </w:style>
  <w:style w:type="paragraph" w:styleId="Soggettocommento">
    <w:name w:val="annotation subject"/>
    <w:basedOn w:val="Testocommento"/>
    <w:next w:val="Testocommento"/>
    <w:link w:val="SoggettocommentoCarattere"/>
    <w:uiPriority w:val="99"/>
    <w:semiHidden/>
    <w:unhideWhenUsed/>
    <w:rsid w:val="00436A0F"/>
    <w:rPr>
      <w:b/>
      <w:bCs/>
    </w:rPr>
  </w:style>
  <w:style w:type="character" w:customStyle="1" w:styleId="SoggettocommentoCarattere">
    <w:name w:val="Soggetto commento Carattere"/>
    <w:basedOn w:val="TestocommentoCarattere"/>
    <w:link w:val="Soggettocommento"/>
    <w:uiPriority w:val="99"/>
    <w:semiHidden/>
    <w:rsid w:val="00436A0F"/>
    <w:rPr>
      <w:rFonts w:ascii="Tahoma" w:eastAsia="Arial Unicode MS" w:hAnsi="Tahoma" w:cs="Arial Unicode MS"/>
      <w:b/>
      <w:bCs/>
      <w:color w:val="000000"/>
      <w:u w:color="000000"/>
      <w:bdr w:val="nil"/>
      <w:lang w:val="en-US"/>
    </w:rPr>
  </w:style>
  <w:style w:type="character" w:styleId="Menzionenonrisolta">
    <w:name w:val="Unresolved Mention"/>
    <w:basedOn w:val="Carpredefinitoparagrafo"/>
    <w:uiPriority w:val="99"/>
    <w:semiHidden/>
    <w:unhideWhenUsed/>
    <w:rsid w:val="00436A0F"/>
    <w:rPr>
      <w:color w:val="605E5C"/>
      <w:shd w:val="clear" w:color="auto" w:fill="E1DFDD"/>
    </w:rPr>
  </w:style>
  <w:style w:type="paragraph" w:styleId="Revisione">
    <w:name w:val="Revision"/>
    <w:hidden/>
    <w:uiPriority w:val="99"/>
    <w:semiHidden/>
    <w:rsid w:val="00436A0F"/>
    <w:rPr>
      <w:rFonts w:ascii="Tahoma" w:eastAsia="Tahoma" w:hAnsi="Tahoma" w:cs="Tahoma"/>
      <w:sz w:val="22"/>
      <w:szCs w:val="22"/>
      <w:lang w:val="en-US"/>
    </w:rPr>
  </w:style>
  <w:style w:type="paragraph" w:styleId="PreformattatoHTML">
    <w:name w:val="HTML Preformatted"/>
    <w:basedOn w:val="Normale"/>
    <w:link w:val="PreformattatoHTMLCarattere"/>
    <w:uiPriority w:val="99"/>
    <w:unhideWhenUsed/>
    <w:rsid w:val="00436A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u w:color="000000"/>
      <w:lang w:val="it-IT" w:eastAsia="it-IT" w:bidi="ar-SA"/>
    </w:rPr>
  </w:style>
  <w:style w:type="character" w:customStyle="1" w:styleId="PreformattatoHTMLCarattere">
    <w:name w:val="Preformattato HTML Carattere"/>
    <w:basedOn w:val="Carpredefinitoparagrafo"/>
    <w:link w:val="PreformattatoHTML"/>
    <w:uiPriority w:val="99"/>
    <w:rsid w:val="00436A0F"/>
    <w:rPr>
      <w:rFonts w:ascii="Courier New" w:hAnsi="Courier New" w:cs="Courier New"/>
      <w:u w:color="000000"/>
      <w:lang w:eastAsia="it-IT"/>
    </w:rPr>
  </w:style>
  <w:style w:type="character" w:customStyle="1" w:styleId="fontstyle01">
    <w:name w:val="fontstyle01"/>
    <w:basedOn w:val="Carpredefinitoparagrafo"/>
    <w:rsid w:val="00436A0F"/>
    <w:rPr>
      <w:rFonts w:ascii="FrutigerLT-Light" w:hAnsi="FrutigerLT-Light" w:hint="default"/>
      <w:b w:val="0"/>
      <w:bCs w:val="0"/>
      <w:i w:val="0"/>
      <w:iCs w:val="0"/>
      <w:color w:val="000000"/>
      <w:sz w:val="22"/>
      <w:szCs w:val="22"/>
    </w:rPr>
  </w:style>
  <w:style w:type="character" w:styleId="Numeropagina">
    <w:name w:val="page number"/>
    <w:basedOn w:val="Carpredefinitoparagrafo"/>
    <w:rsid w:val="00DE0835"/>
  </w:style>
  <w:style w:type="paragraph" w:styleId="Testonotadichiusura">
    <w:name w:val="endnote text"/>
    <w:basedOn w:val="Normale"/>
    <w:link w:val="TestonotadichiusuraCarattere"/>
    <w:uiPriority w:val="99"/>
    <w:semiHidden/>
    <w:unhideWhenUsed/>
    <w:rsid w:val="00D06DB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D06DB0"/>
    <w:rPr>
      <w:lang w:val="en-US" w:bidi="en-US"/>
    </w:rPr>
  </w:style>
  <w:style w:type="character" w:styleId="Rimandonotadichiusura">
    <w:name w:val="endnote reference"/>
    <w:basedOn w:val="Carpredefinitoparagrafo"/>
    <w:uiPriority w:val="99"/>
    <w:semiHidden/>
    <w:unhideWhenUsed/>
    <w:rsid w:val="00D06DB0"/>
    <w:rPr>
      <w:vertAlign w:val="superscript"/>
    </w:rPr>
  </w:style>
  <w:style w:type="paragraph" w:customStyle="1" w:styleId="CarattereCharCarattereCarattereCharCarattereCharCarattereChar">
    <w:name w:val="Carattere Char Carattere Carattere Char Carattere Char Carattere Char"/>
    <w:basedOn w:val="Normale"/>
    <w:link w:val="Rimandonotaapidipagina"/>
    <w:uiPriority w:val="99"/>
    <w:qFormat/>
    <w:rsid w:val="0034335D"/>
    <w:pPr>
      <w:spacing w:after="160" w:line="240" w:lineRule="exact"/>
      <w:jc w:val="both"/>
    </w:pPr>
    <w:rPr>
      <w:sz w:val="20"/>
      <w:szCs w:val="20"/>
      <w:vertAlign w:val="superscript"/>
      <w:lang w:val="it-IT" w:bidi="ar-SA"/>
    </w:rPr>
  </w:style>
  <w:style w:type="table" w:customStyle="1" w:styleId="Grigliatabella1">
    <w:name w:val="Griglia tabella1"/>
    <w:basedOn w:val="Tabellanormale"/>
    <w:next w:val="Grigliatabella"/>
    <w:uiPriority w:val="39"/>
    <w:rsid w:val="00F160E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tkoo">
    <w:name w:val="ltkoo"/>
    <w:basedOn w:val="Carpredefinitoparagrafo"/>
    <w:rsid w:val="00F160E8"/>
  </w:style>
  <w:style w:type="character" w:customStyle="1" w:styleId="y2iqfc">
    <w:name w:val="y2iqfc"/>
    <w:basedOn w:val="Carpredefinitoparagrafo"/>
    <w:rsid w:val="00F160E8"/>
  </w:style>
  <w:style w:type="character" w:customStyle="1" w:styleId="rosso">
    <w:name w:val="rosso"/>
    <w:basedOn w:val="Carpredefinitoparagrafo"/>
    <w:rsid w:val="00F160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60467">
      <w:bodyDiv w:val="1"/>
      <w:marLeft w:val="0"/>
      <w:marRight w:val="0"/>
      <w:marTop w:val="0"/>
      <w:marBottom w:val="0"/>
      <w:divBdr>
        <w:top w:val="none" w:sz="0" w:space="0" w:color="auto"/>
        <w:left w:val="none" w:sz="0" w:space="0" w:color="auto"/>
        <w:bottom w:val="none" w:sz="0" w:space="0" w:color="auto"/>
        <w:right w:val="none" w:sz="0" w:space="0" w:color="auto"/>
      </w:divBdr>
    </w:div>
    <w:div w:id="60566114">
      <w:bodyDiv w:val="1"/>
      <w:marLeft w:val="0"/>
      <w:marRight w:val="0"/>
      <w:marTop w:val="0"/>
      <w:marBottom w:val="0"/>
      <w:divBdr>
        <w:top w:val="none" w:sz="0" w:space="0" w:color="auto"/>
        <w:left w:val="none" w:sz="0" w:space="0" w:color="auto"/>
        <w:bottom w:val="none" w:sz="0" w:space="0" w:color="auto"/>
        <w:right w:val="none" w:sz="0" w:space="0" w:color="auto"/>
      </w:divBdr>
    </w:div>
    <w:div w:id="120194143">
      <w:bodyDiv w:val="1"/>
      <w:marLeft w:val="0"/>
      <w:marRight w:val="0"/>
      <w:marTop w:val="0"/>
      <w:marBottom w:val="0"/>
      <w:divBdr>
        <w:top w:val="none" w:sz="0" w:space="0" w:color="auto"/>
        <w:left w:val="none" w:sz="0" w:space="0" w:color="auto"/>
        <w:bottom w:val="none" w:sz="0" w:space="0" w:color="auto"/>
        <w:right w:val="none" w:sz="0" w:space="0" w:color="auto"/>
      </w:divBdr>
    </w:div>
    <w:div w:id="166557042">
      <w:bodyDiv w:val="1"/>
      <w:marLeft w:val="0"/>
      <w:marRight w:val="0"/>
      <w:marTop w:val="0"/>
      <w:marBottom w:val="0"/>
      <w:divBdr>
        <w:top w:val="none" w:sz="0" w:space="0" w:color="auto"/>
        <w:left w:val="none" w:sz="0" w:space="0" w:color="auto"/>
        <w:bottom w:val="none" w:sz="0" w:space="0" w:color="auto"/>
        <w:right w:val="none" w:sz="0" w:space="0" w:color="auto"/>
      </w:divBdr>
    </w:div>
    <w:div w:id="208495484">
      <w:bodyDiv w:val="1"/>
      <w:marLeft w:val="0"/>
      <w:marRight w:val="0"/>
      <w:marTop w:val="0"/>
      <w:marBottom w:val="0"/>
      <w:divBdr>
        <w:top w:val="none" w:sz="0" w:space="0" w:color="auto"/>
        <w:left w:val="none" w:sz="0" w:space="0" w:color="auto"/>
        <w:bottom w:val="none" w:sz="0" w:space="0" w:color="auto"/>
        <w:right w:val="none" w:sz="0" w:space="0" w:color="auto"/>
      </w:divBdr>
      <w:divsChild>
        <w:div w:id="1213420371">
          <w:marLeft w:val="0"/>
          <w:marRight w:val="0"/>
          <w:marTop w:val="0"/>
          <w:marBottom w:val="0"/>
          <w:divBdr>
            <w:top w:val="single" w:sz="2" w:space="0" w:color="FF0000"/>
            <w:left w:val="single" w:sz="2" w:space="0" w:color="FF0000"/>
            <w:bottom w:val="single" w:sz="2" w:space="0" w:color="FF0000"/>
            <w:right w:val="single" w:sz="2" w:space="0" w:color="FF0000"/>
          </w:divBdr>
        </w:div>
        <w:div w:id="847519686">
          <w:marLeft w:val="0"/>
          <w:marRight w:val="0"/>
          <w:marTop w:val="0"/>
          <w:marBottom w:val="0"/>
          <w:divBdr>
            <w:top w:val="none" w:sz="0" w:space="0" w:color="auto"/>
            <w:left w:val="none" w:sz="0" w:space="0" w:color="auto"/>
            <w:bottom w:val="none" w:sz="0" w:space="0" w:color="auto"/>
            <w:right w:val="none" w:sz="0" w:space="0" w:color="auto"/>
          </w:divBdr>
        </w:div>
      </w:divsChild>
    </w:div>
    <w:div w:id="224993458">
      <w:bodyDiv w:val="1"/>
      <w:marLeft w:val="0"/>
      <w:marRight w:val="0"/>
      <w:marTop w:val="0"/>
      <w:marBottom w:val="0"/>
      <w:divBdr>
        <w:top w:val="none" w:sz="0" w:space="0" w:color="auto"/>
        <w:left w:val="none" w:sz="0" w:space="0" w:color="auto"/>
        <w:bottom w:val="none" w:sz="0" w:space="0" w:color="auto"/>
        <w:right w:val="none" w:sz="0" w:space="0" w:color="auto"/>
      </w:divBdr>
    </w:div>
    <w:div w:id="240143500">
      <w:bodyDiv w:val="1"/>
      <w:marLeft w:val="0"/>
      <w:marRight w:val="0"/>
      <w:marTop w:val="0"/>
      <w:marBottom w:val="0"/>
      <w:divBdr>
        <w:top w:val="none" w:sz="0" w:space="0" w:color="auto"/>
        <w:left w:val="none" w:sz="0" w:space="0" w:color="auto"/>
        <w:bottom w:val="none" w:sz="0" w:space="0" w:color="auto"/>
        <w:right w:val="none" w:sz="0" w:space="0" w:color="auto"/>
      </w:divBdr>
    </w:div>
    <w:div w:id="244188825">
      <w:bodyDiv w:val="1"/>
      <w:marLeft w:val="0"/>
      <w:marRight w:val="0"/>
      <w:marTop w:val="0"/>
      <w:marBottom w:val="0"/>
      <w:divBdr>
        <w:top w:val="none" w:sz="0" w:space="0" w:color="auto"/>
        <w:left w:val="none" w:sz="0" w:space="0" w:color="auto"/>
        <w:bottom w:val="none" w:sz="0" w:space="0" w:color="auto"/>
        <w:right w:val="none" w:sz="0" w:space="0" w:color="auto"/>
      </w:divBdr>
    </w:div>
    <w:div w:id="246424501">
      <w:bodyDiv w:val="1"/>
      <w:marLeft w:val="0"/>
      <w:marRight w:val="0"/>
      <w:marTop w:val="0"/>
      <w:marBottom w:val="0"/>
      <w:divBdr>
        <w:top w:val="none" w:sz="0" w:space="0" w:color="auto"/>
        <w:left w:val="none" w:sz="0" w:space="0" w:color="auto"/>
        <w:bottom w:val="none" w:sz="0" w:space="0" w:color="auto"/>
        <w:right w:val="none" w:sz="0" w:space="0" w:color="auto"/>
      </w:divBdr>
    </w:div>
    <w:div w:id="254168532">
      <w:bodyDiv w:val="1"/>
      <w:marLeft w:val="0"/>
      <w:marRight w:val="0"/>
      <w:marTop w:val="0"/>
      <w:marBottom w:val="0"/>
      <w:divBdr>
        <w:top w:val="none" w:sz="0" w:space="0" w:color="auto"/>
        <w:left w:val="none" w:sz="0" w:space="0" w:color="auto"/>
        <w:bottom w:val="none" w:sz="0" w:space="0" w:color="auto"/>
        <w:right w:val="none" w:sz="0" w:space="0" w:color="auto"/>
      </w:divBdr>
    </w:div>
    <w:div w:id="254561585">
      <w:bodyDiv w:val="1"/>
      <w:marLeft w:val="0"/>
      <w:marRight w:val="0"/>
      <w:marTop w:val="0"/>
      <w:marBottom w:val="0"/>
      <w:divBdr>
        <w:top w:val="none" w:sz="0" w:space="0" w:color="auto"/>
        <w:left w:val="none" w:sz="0" w:space="0" w:color="auto"/>
        <w:bottom w:val="none" w:sz="0" w:space="0" w:color="auto"/>
        <w:right w:val="none" w:sz="0" w:space="0" w:color="auto"/>
      </w:divBdr>
    </w:div>
    <w:div w:id="257257485">
      <w:bodyDiv w:val="1"/>
      <w:marLeft w:val="0"/>
      <w:marRight w:val="0"/>
      <w:marTop w:val="0"/>
      <w:marBottom w:val="0"/>
      <w:divBdr>
        <w:top w:val="none" w:sz="0" w:space="0" w:color="auto"/>
        <w:left w:val="none" w:sz="0" w:space="0" w:color="auto"/>
        <w:bottom w:val="none" w:sz="0" w:space="0" w:color="auto"/>
        <w:right w:val="none" w:sz="0" w:space="0" w:color="auto"/>
      </w:divBdr>
    </w:div>
    <w:div w:id="258224921">
      <w:bodyDiv w:val="1"/>
      <w:marLeft w:val="0"/>
      <w:marRight w:val="0"/>
      <w:marTop w:val="0"/>
      <w:marBottom w:val="0"/>
      <w:divBdr>
        <w:top w:val="none" w:sz="0" w:space="0" w:color="auto"/>
        <w:left w:val="none" w:sz="0" w:space="0" w:color="auto"/>
        <w:bottom w:val="none" w:sz="0" w:space="0" w:color="auto"/>
        <w:right w:val="none" w:sz="0" w:space="0" w:color="auto"/>
      </w:divBdr>
    </w:div>
    <w:div w:id="376858056">
      <w:bodyDiv w:val="1"/>
      <w:marLeft w:val="0"/>
      <w:marRight w:val="0"/>
      <w:marTop w:val="0"/>
      <w:marBottom w:val="0"/>
      <w:divBdr>
        <w:top w:val="none" w:sz="0" w:space="0" w:color="auto"/>
        <w:left w:val="none" w:sz="0" w:space="0" w:color="auto"/>
        <w:bottom w:val="none" w:sz="0" w:space="0" w:color="auto"/>
        <w:right w:val="none" w:sz="0" w:space="0" w:color="auto"/>
      </w:divBdr>
    </w:div>
    <w:div w:id="403381780">
      <w:bodyDiv w:val="1"/>
      <w:marLeft w:val="0"/>
      <w:marRight w:val="0"/>
      <w:marTop w:val="0"/>
      <w:marBottom w:val="0"/>
      <w:divBdr>
        <w:top w:val="none" w:sz="0" w:space="0" w:color="auto"/>
        <w:left w:val="none" w:sz="0" w:space="0" w:color="auto"/>
        <w:bottom w:val="none" w:sz="0" w:space="0" w:color="auto"/>
        <w:right w:val="none" w:sz="0" w:space="0" w:color="auto"/>
      </w:divBdr>
    </w:div>
    <w:div w:id="409933377">
      <w:bodyDiv w:val="1"/>
      <w:marLeft w:val="0"/>
      <w:marRight w:val="0"/>
      <w:marTop w:val="0"/>
      <w:marBottom w:val="0"/>
      <w:divBdr>
        <w:top w:val="none" w:sz="0" w:space="0" w:color="auto"/>
        <w:left w:val="none" w:sz="0" w:space="0" w:color="auto"/>
        <w:bottom w:val="none" w:sz="0" w:space="0" w:color="auto"/>
        <w:right w:val="none" w:sz="0" w:space="0" w:color="auto"/>
      </w:divBdr>
    </w:div>
    <w:div w:id="459421752">
      <w:bodyDiv w:val="1"/>
      <w:marLeft w:val="0"/>
      <w:marRight w:val="0"/>
      <w:marTop w:val="0"/>
      <w:marBottom w:val="0"/>
      <w:divBdr>
        <w:top w:val="none" w:sz="0" w:space="0" w:color="auto"/>
        <w:left w:val="none" w:sz="0" w:space="0" w:color="auto"/>
        <w:bottom w:val="none" w:sz="0" w:space="0" w:color="auto"/>
        <w:right w:val="none" w:sz="0" w:space="0" w:color="auto"/>
      </w:divBdr>
    </w:div>
    <w:div w:id="570653890">
      <w:bodyDiv w:val="1"/>
      <w:marLeft w:val="0"/>
      <w:marRight w:val="0"/>
      <w:marTop w:val="0"/>
      <w:marBottom w:val="0"/>
      <w:divBdr>
        <w:top w:val="none" w:sz="0" w:space="0" w:color="auto"/>
        <w:left w:val="none" w:sz="0" w:space="0" w:color="auto"/>
        <w:bottom w:val="none" w:sz="0" w:space="0" w:color="auto"/>
        <w:right w:val="none" w:sz="0" w:space="0" w:color="auto"/>
      </w:divBdr>
    </w:div>
    <w:div w:id="632098364">
      <w:bodyDiv w:val="1"/>
      <w:marLeft w:val="0"/>
      <w:marRight w:val="0"/>
      <w:marTop w:val="0"/>
      <w:marBottom w:val="0"/>
      <w:divBdr>
        <w:top w:val="none" w:sz="0" w:space="0" w:color="auto"/>
        <w:left w:val="none" w:sz="0" w:space="0" w:color="auto"/>
        <w:bottom w:val="none" w:sz="0" w:space="0" w:color="auto"/>
        <w:right w:val="none" w:sz="0" w:space="0" w:color="auto"/>
      </w:divBdr>
    </w:div>
    <w:div w:id="649479099">
      <w:bodyDiv w:val="1"/>
      <w:marLeft w:val="0"/>
      <w:marRight w:val="0"/>
      <w:marTop w:val="0"/>
      <w:marBottom w:val="0"/>
      <w:divBdr>
        <w:top w:val="none" w:sz="0" w:space="0" w:color="auto"/>
        <w:left w:val="none" w:sz="0" w:space="0" w:color="auto"/>
        <w:bottom w:val="none" w:sz="0" w:space="0" w:color="auto"/>
        <w:right w:val="none" w:sz="0" w:space="0" w:color="auto"/>
      </w:divBdr>
    </w:div>
    <w:div w:id="696582980">
      <w:bodyDiv w:val="1"/>
      <w:marLeft w:val="0"/>
      <w:marRight w:val="0"/>
      <w:marTop w:val="0"/>
      <w:marBottom w:val="0"/>
      <w:divBdr>
        <w:top w:val="none" w:sz="0" w:space="0" w:color="auto"/>
        <w:left w:val="none" w:sz="0" w:space="0" w:color="auto"/>
        <w:bottom w:val="none" w:sz="0" w:space="0" w:color="auto"/>
        <w:right w:val="none" w:sz="0" w:space="0" w:color="auto"/>
      </w:divBdr>
    </w:div>
    <w:div w:id="702749040">
      <w:bodyDiv w:val="1"/>
      <w:marLeft w:val="0"/>
      <w:marRight w:val="0"/>
      <w:marTop w:val="0"/>
      <w:marBottom w:val="0"/>
      <w:divBdr>
        <w:top w:val="none" w:sz="0" w:space="0" w:color="auto"/>
        <w:left w:val="none" w:sz="0" w:space="0" w:color="auto"/>
        <w:bottom w:val="none" w:sz="0" w:space="0" w:color="auto"/>
        <w:right w:val="none" w:sz="0" w:space="0" w:color="auto"/>
      </w:divBdr>
    </w:div>
    <w:div w:id="744378714">
      <w:bodyDiv w:val="1"/>
      <w:marLeft w:val="0"/>
      <w:marRight w:val="0"/>
      <w:marTop w:val="0"/>
      <w:marBottom w:val="0"/>
      <w:divBdr>
        <w:top w:val="none" w:sz="0" w:space="0" w:color="auto"/>
        <w:left w:val="none" w:sz="0" w:space="0" w:color="auto"/>
        <w:bottom w:val="none" w:sz="0" w:space="0" w:color="auto"/>
        <w:right w:val="none" w:sz="0" w:space="0" w:color="auto"/>
      </w:divBdr>
    </w:div>
    <w:div w:id="790366439">
      <w:bodyDiv w:val="1"/>
      <w:marLeft w:val="0"/>
      <w:marRight w:val="0"/>
      <w:marTop w:val="0"/>
      <w:marBottom w:val="0"/>
      <w:divBdr>
        <w:top w:val="none" w:sz="0" w:space="0" w:color="auto"/>
        <w:left w:val="none" w:sz="0" w:space="0" w:color="auto"/>
        <w:bottom w:val="none" w:sz="0" w:space="0" w:color="auto"/>
        <w:right w:val="none" w:sz="0" w:space="0" w:color="auto"/>
      </w:divBdr>
    </w:div>
    <w:div w:id="792597175">
      <w:bodyDiv w:val="1"/>
      <w:marLeft w:val="0"/>
      <w:marRight w:val="0"/>
      <w:marTop w:val="0"/>
      <w:marBottom w:val="0"/>
      <w:divBdr>
        <w:top w:val="none" w:sz="0" w:space="0" w:color="auto"/>
        <w:left w:val="none" w:sz="0" w:space="0" w:color="auto"/>
        <w:bottom w:val="none" w:sz="0" w:space="0" w:color="auto"/>
        <w:right w:val="none" w:sz="0" w:space="0" w:color="auto"/>
      </w:divBdr>
    </w:div>
    <w:div w:id="817720522">
      <w:bodyDiv w:val="1"/>
      <w:marLeft w:val="0"/>
      <w:marRight w:val="0"/>
      <w:marTop w:val="0"/>
      <w:marBottom w:val="0"/>
      <w:divBdr>
        <w:top w:val="none" w:sz="0" w:space="0" w:color="auto"/>
        <w:left w:val="none" w:sz="0" w:space="0" w:color="auto"/>
        <w:bottom w:val="none" w:sz="0" w:space="0" w:color="auto"/>
        <w:right w:val="none" w:sz="0" w:space="0" w:color="auto"/>
      </w:divBdr>
    </w:div>
    <w:div w:id="869995576">
      <w:bodyDiv w:val="1"/>
      <w:marLeft w:val="0"/>
      <w:marRight w:val="0"/>
      <w:marTop w:val="0"/>
      <w:marBottom w:val="0"/>
      <w:divBdr>
        <w:top w:val="none" w:sz="0" w:space="0" w:color="auto"/>
        <w:left w:val="none" w:sz="0" w:space="0" w:color="auto"/>
        <w:bottom w:val="none" w:sz="0" w:space="0" w:color="auto"/>
        <w:right w:val="none" w:sz="0" w:space="0" w:color="auto"/>
      </w:divBdr>
    </w:div>
    <w:div w:id="876157724">
      <w:bodyDiv w:val="1"/>
      <w:marLeft w:val="0"/>
      <w:marRight w:val="0"/>
      <w:marTop w:val="0"/>
      <w:marBottom w:val="0"/>
      <w:divBdr>
        <w:top w:val="none" w:sz="0" w:space="0" w:color="auto"/>
        <w:left w:val="none" w:sz="0" w:space="0" w:color="auto"/>
        <w:bottom w:val="none" w:sz="0" w:space="0" w:color="auto"/>
        <w:right w:val="none" w:sz="0" w:space="0" w:color="auto"/>
      </w:divBdr>
    </w:div>
    <w:div w:id="901988649">
      <w:bodyDiv w:val="1"/>
      <w:marLeft w:val="0"/>
      <w:marRight w:val="0"/>
      <w:marTop w:val="0"/>
      <w:marBottom w:val="0"/>
      <w:divBdr>
        <w:top w:val="none" w:sz="0" w:space="0" w:color="auto"/>
        <w:left w:val="none" w:sz="0" w:space="0" w:color="auto"/>
        <w:bottom w:val="none" w:sz="0" w:space="0" w:color="auto"/>
        <w:right w:val="none" w:sz="0" w:space="0" w:color="auto"/>
      </w:divBdr>
    </w:div>
    <w:div w:id="914705918">
      <w:bodyDiv w:val="1"/>
      <w:marLeft w:val="0"/>
      <w:marRight w:val="0"/>
      <w:marTop w:val="0"/>
      <w:marBottom w:val="0"/>
      <w:divBdr>
        <w:top w:val="none" w:sz="0" w:space="0" w:color="auto"/>
        <w:left w:val="none" w:sz="0" w:space="0" w:color="auto"/>
        <w:bottom w:val="none" w:sz="0" w:space="0" w:color="auto"/>
        <w:right w:val="none" w:sz="0" w:space="0" w:color="auto"/>
      </w:divBdr>
    </w:div>
    <w:div w:id="932275787">
      <w:bodyDiv w:val="1"/>
      <w:marLeft w:val="0"/>
      <w:marRight w:val="0"/>
      <w:marTop w:val="0"/>
      <w:marBottom w:val="0"/>
      <w:divBdr>
        <w:top w:val="none" w:sz="0" w:space="0" w:color="auto"/>
        <w:left w:val="none" w:sz="0" w:space="0" w:color="auto"/>
        <w:bottom w:val="none" w:sz="0" w:space="0" w:color="auto"/>
        <w:right w:val="none" w:sz="0" w:space="0" w:color="auto"/>
      </w:divBdr>
    </w:div>
    <w:div w:id="946543961">
      <w:bodyDiv w:val="1"/>
      <w:marLeft w:val="0"/>
      <w:marRight w:val="0"/>
      <w:marTop w:val="0"/>
      <w:marBottom w:val="0"/>
      <w:divBdr>
        <w:top w:val="none" w:sz="0" w:space="0" w:color="auto"/>
        <w:left w:val="none" w:sz="0" w:space="0" w:color="auto"/>
        <w:bottom w:val="none" w:sz="0" w:space="0" w:color="auto"/>
        <w:right w:val="none" w:sz="0" w:space="0" w:color="auto"/>
      </w:divBdr>
    </w:div>
    <w:div w:id="946690558">
      <w:bodyDiv w:val="1"/>
      <w:marLeft w:val="0"/>
      <w:marRight w:val="0"/>
      <w:marTop w:val="0"/>
      <w:marBottom w:val="0"/>
      <w:divBdr>
        <w:top w:val="none" w:sz="0" w:space="0" w:color="auto"/>
        <w:left w:val="none" w:sz="0" w:space="0" w:color="auto"/>
        <w:bottom w:val="none" w:sz="0" w:space="0" w:color="auto"/>
        <w:right w:val="none" w:sz="0" w:space="0" w:color="auto"/>
      </w:divBdr>
    </w:div>
    <w:div w:id="1012800909">
      <w:bodyDiv w:val="1"/>
      <w:marLeft w:val="0"/>
      <w:marRight w:val="0"/>
      <w:marTop w:val="0"/>
      <w:marBottom w:val="0"/>
      <w:divBdr>
        <w:top w:val="none" w:sz="0" w:space="0" w:color="auto"/>
        <w:left w:val="none" w:sz="0" w:space="0" w:color="auto"/>
        <w:bottom w:val="none" w:sz="0" w:space="0" w:color="auto"/>
        <w:right w:val="none" w:sz="0" w:space="0" w:color="auto"/>
      </w:divBdr>
    </w:div>
    <w:div w:id="1040394523">
      <w:bodyDiv w:val="1"/>
      <w:marLeft w:val="0"/>
      <w:marRight w:val="0"/>
      <w:marTop w:val="0"/>
      <w:marBottom w:val="0"/>
      <w:divBdr>
        <w:top w:val="none" w:sz="0" w:space="0" w:color="auto"/>
        <w:left w:val="none" w:sz="0" w:space="0" w:color="auto"/>
        <w:bottom w:val="none" w:sz="0" w:space="0" w:color="auto"/>
        <w:right w:val="none" w:sz="0" w:space="0" w:color="auto"/>
      </w:divBdr>
    </w:div>
    <w:div w:id="1060714363">
      <w:bodyDiv w:val="1"/>
      <w:marLeft w:val="0"/>
      <w:marRight w:val="0"/>
      <w:marTop w:val="0"/>
      <w:marBottom w:val="0"/>
      <w:divBdr>
        <w:top w:val="none" w:sz="0" w:space="0" w:color="auto"/>
        <w:left w:val="none" w:sz="0" w:space="0" w:color="auto"/>
        <w:bottom w:val="none" w:sz="0" w:space="0" w:color="auto"/>
        <w:right w:val="none" w:sz="0" w:space="0" w:color="auto"/>
      </w:divBdr>
    </w:div>
    <w:div w:id="1079592730">
      <w:bodyDiv w:val="1"/>
      <w:marLeft w:val="0"/>
      <w:marRight w:val="0"/>
      <w:marTop w:val="0"/>
      <w:marBottom w:val="0"/>
      <w:divBdr>
        <w:top w:val="none" w:sz="0" w:space="0" w:color="auto"/>
        <w:left w:val="none" w:sz="0" w:space="0" w:color="auto"/>
        <w:bottom w:val="none" w:sz="0" w:space="0" w:color="auto"/>
        <w:right w:val="none" w:sz="0" w:space="0" w:color="auto"/>
      </w:divBdr>
    </w:div>
    <w:div w:id="1157576253">
      <w:bodyDiv w:val="1"/>
      <w:marLeft w:val="0"/>
      <w:marRight w:val="0"/>
      <w:marTop w:val="0"/>
      <w:marBottom w:val="0"/>
      <w:divBdr>
        <w:top w:val="none" w:sz="0" w:space="0" w:color="auto"/>
        <w:left w:val="none" w:sz="0" w:space="0" w:color="auto"/>
        <w:bottom w:val="none" w:sz="0" w:space="0" w:color="auto"/>
        <w:right w:val="none" w:sz="0" w:space="0" w:color="auto"/>
      </w:divBdr>
    </w:div>
    <w:div w:id="1163207451">
      <w:bodyDiv w:val="1"/>
      <w:marLeft w:val="0"/>
      <w:marRight w:val="0"/>
      <w:marTop w:val="0"/>
      <w:marBottom w:val="0"/>
      <w:divBdr>
        <w:top w:val="none" w:sz="0" w:space="0" w:color="auto"/>
        <w:left w:val="none" w:sz="0" w:space="0" w:color="auto"/>
        <w:bottom w:val="none" w:sz="0" w:space="0" w:color="auto"/>
        <w:right w:val="none" w:sz="0" w:space="0" w:color="auto"/>
      </w:divBdr>
    </w:div>
    <w:div w:id="1180699131">
      <w:bodyDiv w:val="1"/>
      <w:marLeft w:val="0"/>
      <w:marRight w:val="0"/>
      <w:marTop w:val="0"/>
      <w:marBottom w:val="0"/>
      <w:divBdr>
        <w:top w:val="none" w:sz="0" w:space="0" w:color="auto"/>
        <w:left w:val="none" w:sz="0" w:space="0" w:color="auto"/>
        <w:bottom w:val="none" w:sz="0" w:space="0" w:color="auto"/>
        <w:right w:val="none" w:sz="0" w:space="0" w:color="auto"/>
      </w:divBdr>
    </w:div>
    <w:div w:id="1182280418">
      <w:bodyDiv w:val="1"/>
      <w:marLeft w:val="0"/>
      <w:marRight w:val="0"/>
      <w:marTop w:val="0"/>
      <w:marBottom w:val="0"/>
      <w:divBdr>
        <w:top w:val="none" w:sz="0" w:space="0" w:color="auto"/>
        <w:left w:val="none" w:sz="0" w:space="0" w:color="auto"/>
        <w:bottom w:val="none" w:sz="0" w:space="0" w:color="auto"/>
        <w:right w:val="none" w:sz="0" w:space="0" w:color="auto"/>
      </w:divBdr>
    </w:div>
    <w:div w:id="1196505898">
      <w:bodyDiv w:val="1"/>
      <w:marLeft w:val="0"/>
      <w:marRight w:val="0"/>
      <w:marTop w:val="0"/>
      <w:marBottom w:val="0"/>
      <w:divBdr>
        <w:top w:val="none" w:sz="0" w:space="0" w:color="auto"/>
        <w:left w:val="none" w:sz="0" w:space="0" w:color="auto"/>
        <w:bottom w:val="none" w:sz="0" w:space="0" w:color="auto"/>
        <w:right w:val="none" w:sz="0" w:space="0" w:color="auto"/>
      </w:divBdr>
    </w:div>
    <w:div w:id="1232302796">
      <w:bodyDiv w:val="1"/>
      <w:marLeft w:val="0"/>
      <w:marRight w:val="0"/>
      <w:marTop w:val="0"/>
      <w:marBottom w:val="0"/>
      <w:divBdr>
        <w:top w:val="none" w:sz="0" w:space="0" w:color="auto"/>
        <w:left w:val="none" w:sz="0" w:space="0" w:color="auto"/>
        <w:bottom w:val="none" w:sz="0" w:space="0" w:color="auto"/>
        <w:right w:val="none" w:sz="0" w:space="0" w:color="auto"/>
      </w:divBdr>
    </w:div>
    <w:div w:id="1291939294">
      <w:bodyDiv w:val="1"/>
      <w:marLeft w:val="0"/>
      <w:marRight w:val="0"/>
      <w:marTop w:val="0"/>
      <w:marBottom w:val="0"/>
      <w:divBdr>
        <w:top w:val="none" w:sz="0" w:space="0" w:color="auto"/>
        <w:left w:val="none" w:sz="0" w:space="0" w:color="auto"/>
        <w:bottom w:val="none" w:sz="0" w:space="0" w:color="auto"/>
        <w:right w:val="none" w:sz="0" w:space="0" w:color="auto"/>
      </w:divBdr>
    </w:div>
    <w:div w:id="1295714322">
      <w:bodyDiv w:val="1"/>
      <w:marLeft w:val="0"/>
      <w:marRight w:val="0"/>
      <w:marTop w:val="0"/>
      <w:marBottom w:val="0"/>
      <w:divBdr>
        <w:top w:val="none" w:sz="0" w:space="0" w:color="auto"/>
        <w:left w:val="none" w:sz="0" w:space="0" w:color="auto"/>
        <w:bottom w:val="none" w:sz="0" w:space="0" w:color="auto"/>
        <w:right w:val="none" w:sz="0" w:space="0" w:color="auto"/>
      </w:divBdr>
    </w:div>
    <w:div w:id="1332491442">
      <w:bodyDiv w:val="1"/>
      <w:marLeft w:val="0"/>
      <w:marRight w:val="0"/>
      <w:marTop w:val="0"/>
      <w:marBottom w:val="0"/>
      <w:divBdr>
        <w:top w:val="none" w:sz="0" w:space="0" w:color="auto"/>
        <w:left w:val="none" w:sz="0" w:space="0" w:color="auto"/>
        <w:bottom w:val="none" w:sz="0" w:space="0" w:color="auto"/>
        <w:right w:val="none" w:sz="0" w:space="0" w:color="auto"/>
      </w:divBdr>
    </w:div>
    <w:div w:id="1385907991">
      <w:bodyDiv w:val="1"/>
      <w:marLeft w:val="0"/>
      <w:marRight w:val="0"/>
      <w:marTop w:val="0"/>
      <w:marBottom w:val="0"/>
      <w:divBdr>
        <w:top w:val="none" w:sz="0" w:space="0" w:color="auto"/>
        <w:left w:val="none" w:sz="0" w:space="0" w:color="auto"/>
        <w:bottom w:val="none" w:sz="0" w:space="0" w:color="auto"/>
        <w:right w:val="none" w:sz="0" w:space="0" w:color="auto"/>
      </w:divBdr>
    </w:div>
    <w:div w:id="1389916938">
      <w:bodyDiv w:val="1"/>
      <w:marLeft w:val="0"/>
      <w:marRight w:val="0"/>
      <w:marTop w:val="0"/>
      <w:marBottom w:val="0"/>
      <w:divBdr>
        <w:top w:val="none" w:sz="0" w:space="0" w:color="auto"/>
        <w:left w:val="none" w:sz="0" w:space="0" w:color="auto"/>
        <w:bottom w:val="none" w:sz="0" w:space="0" w:color="auto"/>
        <w:right w:val="none" w:sz="0" w:space="0" w:color="auto"/>
      </w:divBdr>
    </w:div>
    <w:div w:id="1423455789">
      <w:bodyDiv w:val="1"/>
      <w:marLeft w:val="0"/>
      <w:marRight w:val="0"/>
      <w:marTop w:val="0"/>
      <w:marBottom w:val="0"/>
      <w:divBdr>
        <w:top w:val="none" w:sz="0" w:space="0" w:color="auto"/>
        <w:left w:val="none" w:sz="0" w:space="0" w:color="auto"/>
        <w:bottom w:val="none" w:sz="0" w:space="0" w:color="auto"/>
        <w:right w:val="none" w:sz="0" w:space="0" w:color="auto"/>
      </w:divBdr>
    </w:div>
    <w:div w:id="1499005777">
      <w:bodyDiv w:val="1"/>
      <w:marLeft w:val="0"/>
      <w:marRight w:val="0"/>
      <w:marTop w:val="0"/>
      <w:marBottom w:val="0"/>
      <w:divBdr>
        <w:top w:val="none" w:sz="0" w:space="0" w:color="auto"/>
        <w:left w:val="none" w:sz="0" w:space="0" w:color="auto"/>
        <w:bottom w:val="none" w:sz="0" w:space="0" w:color="auto"/>
        <w:right w:val="none" w:sz="0" w:space="0" w:color="auto"/>
      </w:divBdr>
    </w:div>
    <w:div w:id="1503157785">
      <w:bodyDiv w:val="1"/>
      <w:marLeft w:val="0"/>
      <w:marRight w:val="0"/>
      <w:marTop w:val="0"/>
      <w:marBottom w:val="0"/>
      <w:divBdr>
        <w:top w:val="none" w:sz="0" w:space="0" w:color="auto"/>
        <w:left w:val="none" w:sz="0" w:space="0" w:color="auto"/>
        <w:bottom w:val="none" w:sz="0" w:space="0" w:color="auto"/>
        <w:right w:val="none" w:sz="0" w:space="0" w:color="auto"/>
      </w:divBdr>
    </w:div>
    <w:div w:id="1509520484">
      <w:bodyDiv w:val="1"/>
      <w:marLeft w:val="0"/>
      <w:marRight w:val="0"/>
      <w:marTop w:val="0"/>
      <w:marBottom w:val="0"/>
      <w:divBdr>
        <w:top w:val="none" w:sz="0" w:space="0" w:color="auto"/>
        <w:left w:val="none" w:sz="0" w:space="0" w:color="auto"/>
        <w:bottom w:val="none" w:sz="0" w:space="0" w:color="auto"/>
        <w:right w:val="none" w:sz="0" w:space="0" w:color="auto"/>
      </w:divBdr>
    </w:div>
    <w:div w:id="1517185435">
      <w:bodyDiv w:val="1"/>
      <w:marLeft w:val="0"/>
      <w:marRight w:val="0"/>
      <w:marTop w:val="0"/>
      <w:marBottom w:val="0"/>
      <w:divBdr>
        <w:top w:val="none" w:sz="0" w:space="0" w:color="auto"/>
        <w:left w:val="none" w:sz="0" w:space="0" w:color="auto"/>
        <w:bottom w:val="none" w:sz="0" w:space="0" w:color="auto"/>
        <w:right w:val="none" w:sz="0" w:space="0" w:color="auto"/>
      </w:divBdr>
    </w:div>
    <w:div w:id="1524785256">
      <w:bodyDiv w:val="1"/>
      <w:marLeft w:val="0"/>
      <w:marRight w:val="0"/>
      <w:marTop w:val="0"/>
      <w:marBottom w:val="0"/>
      <w:divBdr>
        <w:top w:val="none" w:sz="0" w:space="0" w:color="auto"/>
        <w:left w:val="none" w:sz="0" w:space="0" w:color="auto"/>
        <w:bottom w:val="none" w:sz="0" w:space="0" w:color="auto"/>
        <w:right w:val="none" w:sz="0" w:space="0" w:color="auto"/>
      </w:divBdr>
    </w:div>
    <w:div w:id="1541631678">
      <w:bodyDiv w:val="1"/>
      <w:marLeft w:val="0"/>
      <w:marRight w:val="0"/>
      <w:marTop w:val="0"/>
      <w:marBottom w:val="0"/>
      <w:divBdr>
        <w:top w:val="none" w:sz="0" w:space="0" w:color="auto"/>
        <w:left w:val="none" w:sz="0" w:space="0" w:color="auto"/>
        <w:bottom w:val="none" w:sz="0" w:space="0" w:color="auto"/>
        <w:right w:val="none" w:sz="0" w:space="0" w:color="auto"/>
      </w:divBdr>
    </w:div>
    <w:div w:id="1586300802">
      <w:bodyDiv w:val="1"/>
      <w:marLeft w:val="0"/>
      <w:marRight w:val="0"/>
      <w:marTop w:val="0"/>
      <w:marBottom w:val="0"/>
      <w:divBdr>
        <w:top w:val="none" w:sz="0" w:space="0" w:color="auto"/>
        <w:left w:val="none" w:sz="0" w:space="0" w:color="auto"/>
        <w:bottom w:val="none" w:sz="0" w:space="0" w:color="auto"/>
        <w:right w:val="none" w:sz="0" w:space="0" w:color="auto"/>
      </w:divBdr>
    </w:div>
    <w:div w:id="1586570100">
      <w:bodyDiv w:val="1"/>
      <w:marLeft w:val="0"/>
      <w:marRight w:val="0"/>
      <w:marTop w:val="0"/>
      <w:marBottom w:val="0"/>
      <w:divBdr>
        <w:top w:val="none" w:sz="0" w:space="0" w:color="auto"/>
        <w:left w:val="none" w:sz="0" w:space="0" w:color="auto"/>
        <w:bottom w:val="none" w:sz="0" w:space="0" w:color="auto"/>
        <w:right w:val="none" w:sz="0" w:space="0" w:color="auto"/>
      </w:divBdr>
    </w:div>
    <w:div w:id="1603492179">
      <w:bodyDiv w:val="1"/>
      <w:marLeft w:val="0"/>
      <w:marRight w:val="0"/>
      <w:marTop w:val="0"/>
      <w:marBottom w:val="0"/>
      <w:divBdr>
        <w:top w:val="none" w:sz="0" w:space="0" w:color="auto"/>
        <w:left w:val="none" w:sz="0" w:space="0" w:color="auto"/>
        <w:bottom w:val="none" w:sz="0" w:space="0" w:color="auto"/>
        <w:right w:val="none" w:sz="0" w:space="0" w:color="auto"/>
      </w:divBdr>
    </w:div>
    <w:div w:id="1623656920">
      <w:bodyDiv w:val="1"/>
      <w:marLeft w:val="0"/>
      <w:marRight w:val="0"/>
      <w:marTop w:val="0"/>
      <w:marBottom w:val="0"/>
      <w:divBdr>
        <w:top w:val="none" w:sz="0" w:space="0" w:color="auto"/>
        <w:left w:val="none" w:sz="0" w:space="0" w:color="auto"/>
        <w:bottom w:val="none" w:sz="0" w:space="0" w:color="auto"/>
        <w:right w:val="none" w:sz="0" w:space="0" w:color="auto"/>
      </w:divBdr>
    </w:div>
    <w:div w:id="1676298888">
      <w:bodyDiv w:val="1"/>
      <w:marLeft w:val="0"/>
      <w:marRight w:val="0"/>
      <w:marTop w:val="0"/>
      <w:marBottom w:val="0"/>
      <w:divBdr>
        <w:top w:val="none" w:sz="0" w:space="0" w:color="auto"/>
        <w:left w:val="none" w:sz="0" w:space="0" w:color="auto"/>
        <w:bottom w:val="none" w:sz="0" w:space="0" w:color="auto"/>
        <w:right w:val="none" w:sz="0" w:space="0" w:color="auto"/>
      </w:divBdr>
    </w:div>
    <w:div w:id="1696037558">
      <w:bodyDiv w:val="1"/>
      <w:marLeft w:val="0"/>
      <w:marRight w:val="0"/>
      <w:marTop w:val="0"/>
      <w:marBottom w:val="0"/>
      <w:divBdr>
        <w:top w:val="none" w:sz="0" w:space="0" w:color="auto"/>
        <w:left w:val="none" w:sz="0" w:space="0" w:color="auto"/>
        <w:bottom w:val="none" w:sz="0" w:space="0" w:color="auto"/>
        <w:right w:val="none" w:sz="0" w:space="0" w:color="auto"/>
      </w:divBdr>
    </w:div>
    <w:div w:id="1723401091">
      <w:bodyDiv w:val="1"/>
      <w:marLeft w:val="0"/>
      <w:marRight w:val="0"/>
      <w:marTop w:val="0"/>
      <w:marBottom w:val="0"/>
      <w:divBdr>
        <w:top w:val="none" w:sz="0" w:space="0" w:color="auto"/>
        <w:left w:val="none" w:sz="0" w:space="0" w:color="auto"/>
        <w:bottom w:val="none" w:sz="0" w:space="0" w:color="auto"/>
        <w:right w:val="none" w:sz="0" w:space="0" w:color="auto"/>
      </w:divBdr>
    </w:div>
    <w:div w:id="1732996529">
      <w:bodyDiv w:val="1"/>
      <w:marLeft w:val="0"/>
      <w:marRight w:val="0"/>
      <w:marTop w:val="0"/>
      <w:marBottom w:val="0"/>
      <w:divBdr>
        <w:top w:val="none" w:sz="0" w:space="0" w:color="auto"/>
        <w:left w:val="none" w:sz="0" w:space="0" w:color="auto"/>
        <w:bottom w:val="none" w:sz="0" w:space="0" w:color="auto"/>
        <w:right w:val="none" w:sz="0" w:space="0" w:color="auto"/>
      </w:divBdr>
    </w:div>
    <w:div w:id="1765684026">
      <w:bodyDiv w:val="1"/>
      <w:marLeft w:val="0"/>
      <w:marRight w:val="0"/>
      <w:marTop w:val="0"/>
      <w:marBottom w:val="0"/>
      <w:divBdr>
        <w:top w:val="none" w:sz="0" w:space="0" w:color="auto"/>
        <w:left w:val="none" w:sz="0" w:space="0" w:color="auto"/>
        <w:bottom w:val="none" w:sz="0" w:space="0" w:color="auto"/>
        <w:right w:val="none" w:sz="0" w:space="0" w:color="auto"/>
      </w:divBdr>
    </w:div>
    <w:div w:id="1820464978">
      <w:bodyDiv w:val="1"/>
      <w:marLeft w:val="0"/>
      <w:marRight w:val="0"/>
      <w:marTop w:val="0"/>
      <w:marBottom w:val="0"/>
      <w:divBdr>
        <w:top w:val="none" w:sz="0" w:space="0" w:color="auto"/>
        <w:left w:val="none" w:sz="0" w:space="0" w:color="auto"/>
        <w:bottom w:val="none" w:sz="0" w:space="0" w:color="auto"/>
        <w:right w:val="none" w:sz="0" w:space="0" w:color="auto"/>
      </w:divBdr>
    </w:div>
    <w:div w:id="1829904056">
      <w:bodyDiv w:val="1"/>
      <w:marLeft w:val="0"/>
      <w:marRight w:val="0"/>
      <w:marTop w:val="0"/>
      <w:marBottom w:val="0"/>
      <w:divBdr>
        <w:top w:val="none" w:sz="0" w:space="0" w:color="auto"/>
        <w:left w:val="none" w:sz="0" w:space="0" w:color="auto"/>
        <w:bottom w:val="none" w:sz="0" w:space="0" w:color="auto"/>
        <w:right w:val="none" w:sz="0" w:space="0" w:color="auto"/>
      </w:divBdr>
    </w:div>
    <w:div w:id="1830973800">
      <w:bodyDiv w:val="1"/>
      <w:marLeft w:val="0"/>
      <w:marRight w:val="0"/>
      <w:marTop w:val="0"/>
      <w:marBottom w:val="0"/>
      <w:divBdr>
        <w:top w:val="none" w:sz="0" w:space="0" w:color="auto"/>
        <w:left w:val="none" w:sz="0" w:space="0" w:color="auto"/>
        <w:bottom w:val="none" w:sz="0" w:space="0" w:color="auto"/>
        <w:right w:val="none" w:sz="0" w:space="0" w:color="auto"/>
      </w:divBdr>
    </w:div>
    <w:div w:id="1879930066">
      <w:bodyDiv w:val="1"/>
      <w:marLeft w:val="0"/>
      <w:marRight w:val="0"/>
      <w:marTop w:val="0"/>
      <w:marBottom w:val="0"/>
      <w:divBdr>
        <w:top w:val="none" w:sz="0" w:space="0" w:color="auto"/>
        <w:left w:val="none" w:sz="0" w:space="0" w:color="auto"/>
        <w:bottom w:val="none" w:sz="0" w:space="0" w:color="auto"/>
        <w:right w:val="none" w:sz="0" w:space="0" w:color="auto"/>
      </w:divBdr>
    </w:div>
    <w:div w:id="1959951447">
      <w:bodyDiv w:val="1"/>
      <w:marLeft w:val="0"/>
      <w:marRight w:val="0"/>
      <w:marTop w:val="0"/>
      <w:marBottom w:val="0"/>
      <w:divBdr>
        <w:top w:val="none" w:sz="0" w:space="0" w:color="auto"/>
        <w:left w:val="none" w:sz="0" w:space="0" w:color="auto"/>
        <w:bottom w:val="none" w:sz="0" w:space="0" w:color="auto"/>
        <w:right w:val="none" w:sz="0" w:space="0" w:color="auto"/>
      </w:divBdr>
    </w:div>
    <w:div w:id="2024236012">
      <w:bodyDiv w:val="1"/>
      <w:marLeft w:val="0"/>
      <w:marRight w:val="0"/>
      <w:marTop w:val="0"/>
      <w:marBottom w:val="0"/>
      <w:divBdr>
        <w:top w:val="none" w:sz="0" w:space="0" w:color="auto"/>
        <w:left w:val="none" w:sz="0" w:space="0" w:color="auto"/>
        <w:bottom w:val="none" w:sz="0" w:space="0" w:color="auto"/>
        <w:right w:val="none" w:sz="0" w:space="0" w:color="auto"/>
      </w:divBdr>
    </w:div>
    <w:div w:id="2077435070">
      <w:bodyDiv w:val="1"/>
      <w:marLeft w:val="0"/>
      <w:marRight w:val="0"/>
      <w:marTop w:val="0"/>
      <w:marBottom w:val="0"/>
      <w:divBdr>
        <w:top w:val="none" w:sz="0" w:space="0" w:color="auto"/>
        <w:left w:val="none" w:sz="0" w:space="0" w:color="auto"/>
        <w:bottom w:val="none" w:sz="0" w:space="0" w:color="auto"/>
        <w:right w:val="none" w:sz="0" w:space="0" w:color="auto"/>
      </w:divBdr>
    </w:div>
    <w:div w:id="2081174092">
      <w:bodyDiv w:val="1"/>
      <w:marLeft w:val="0"/>
      <w:marRight w:val="0"/>
      <w:marTop w:val="0"/>
      <w:marBottom w:val="0"/>
      <w:divBdr>
        <w:top w:val="none" w:sz="0" w:space="0" w:color="auto"/>
        <w:left w:val="none" w:sz="0" w:space="0" w:color="auto"/>
        <w:bottom w:val="none" w:sz="0" w:space="0" w:color="auto"/>
        <w:right w:val="none" w:sz="0" w:space="0" w:color="auto"/>
      </w:divBdr>
    </w:div>
    <w:div w:id="2099716624">
      <w:bodyDiv w:val="1"/>
      <w:marLeft w:val="0"/>
      <w:marRight w:val="0"/>
      <w:marTop w:val="0"/>
      <w:marBottom w:val="0"/>
      <w:divBdr>
        <w:top w:val="none" w:sz="0" w:space="0" w:color="auto"/>
        <w:left w:val="none" w:sz="0" w:space="0" w:color="auto"/>
        <w:bottom w:val="none" w:sz="0" w:space="0" w:color="auto"/>
        <w:right w:val="none" w:sz="0" w:space="0" w:color="auto"/>
      </w:divBdr>
    </w:div>
    <w:div w:id="2106222136">
      <w:bodyDiv w:val="1"/>
      <w:marLeft w:val="0"/>
      <w:marRight w:val="0"/>
      <w:marTop w:val="0"/>
      <w:marBottom w:val="0"/>
      <w:divBdr>
        <w:top w:val="none" w:sz="0" w:space="0" w:color="auto"/>
        <w:left w:val="none" w:sz="0" w:space="0" w:color="auto"/>
        <w:bottom w:val="none" w:sz="0" w:space="0" w:color="auto"/>
        <w:right w:val="none" w:sz="0" w:space="0" w:color="auto"/>
      </w:divBdr>
    </w:div>
    <w:div w:id="2106920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emf"/><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PNG"/></Relationships>
</file>

<file path=word/_rels/footer1.xml.rels><?xml version="1.0" encoding="UTF-8" standalone="yes"?>
<Relationships xmlns="http://schemas.openxmlformats.org/package/2006/relationships"><Relationship Id="rId1" Type="http://schemas.openxmlformats.org/officeDocument/2006/relationships/hyperlink" Target="mailto:osservatorio@associazionedomin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F1B43-A88A-463B-9DC9-5F5FCC647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1733</Words>
  <Characters>9880</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PPotenza</dc:creator>
  <cp:keywords/>
  <dc:description/>
  <cp:lastModifiedBy>MASSIMO DE LUCA</cp:lastModifiedBy>
  <cp:revision>2</cp:revision>
  <cp:lastPrinted>2022-07-12T13:26:00Z</cp:lastPrinted>
  <dcterms:created xsi:type="dcterms:W3CDTF">2026-01-29T11:06:00Z</dcterms:created>
  <dcterms:modified xsi:type="dcterms:W3CDTF">2026-01-29T11:06:00Z</dcterms:modified>
</cp:coreProperties>
</file>